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8D2D" w14:textId="77777777" w:rsidR="0005284A" w:rsidRPr="007610FD" w:rsidRDefault="008B7757" w:rsidP="008B4FAF">
      <w:pPr>
        <w:pStyle w:val="Heading1"/>
        <w:ind w:left="0"/>
        <w:rPr>
          <w:b/>
          <w:color w:val="1F4E79" w:themeColor="accent1" w:themeShade="80"/>
          <w:sz w:val="36"/>
          <w:szCs w:val="36"/>
        </w:rPr>
      </w:pPr>
      <w:r w:rsidRPr="007610FD">
        <w:rPr>
          <w:b/>
          <w:color w:val="1F4E79" w:themeColor="accent1" w:themeShade="80"/>
          <w:sz w:val="36"/>
          <w:szCs w:val="36"/>
        </w:rPr>
        <w:t>First Link Care Navigator</w:t>
      </w:r>
    </w:p>
    <w:p w14:paraId="5A009099" w14:textId="77777777" w:rsidR="008B4FAF" w:rsidRDefault="007610FD" w:rsidP="00914799">
      <w:pPr>
        <w:tabs>
          <w:tab w:val="center" w:pos="526"/>
          <w:tab w:val="center" w:pos="2746"/>
        </w:tabs>
        <w:ind w:left="0" w:firstLine="0"/>
        <w:jc w:val="left"/>
      </w:pPr>
      <w:r>
        <w:tab/>
      </w:r>
    </w:p>
    <w:p w14:paraId="5A9871E8" w14:textId="77777777" w:rsidR="00760ADC" w:rsidRDefault="00914799" w:rsidP="00914799">
      <w:pPr>
        <w:tabs>
          <w:tab w:val="center" w:pos="526"/>
          <w:tab w:val="center" w:pos="2746"/>
        </w:tabs>
        <w:ind w:left="0" w:firstLine="0"/>
        <w:jc w:val="left"/>
        <w:rPr>
          <w:b/>
        </w:rPr>
      </w:pPr>
      <w:r w:rsidRPr="00914799">
        <w:rPr>
          <w:b/>
        </w:rPr>
        <w:t xml:space="preserve"> </w:t>
      </w:r>
      <w:r w:rsidR="007610FD" w:rsidRPr="00914799">
        <w:rPr>
          <w:b/>
        </w:rPr>
        <w:t>Status: Full time – 35 hours/week</w:t>
      </w:r>
    </w:p>
    <w:p w14:paraId="691BFCB6" w14:textId="4F01B543" w:rsidR="00760ADC" w:rsidRDefault="00760ADC" w:rsidP="00914799">
      <w:pPr>
        <w:tabs>
          <w:tab w:val="center" w:pos="526"/>
          <w:tab w:val="center" w:pos="2746"/>
        </w:tabs>
        <w:ind w:left="0" w:firstLine="0"/>
        <w:jc w:val="left"/>
        <w:rPr>
          <w:b/>
        </w:rPr>
      </w:pPr>
      <w:r>
        <w:rPr>
          <w:b/>
        </w:rPr>
        <w:t>Benefits</w:t>
      </w:r>
      <w:r w:rsidR="00524B6E">
        <w:rPr>
          <w:b/>
        </w:rPr>
        <w:t xml:space="preserve"> Package</w:t>
      </w:r>
      <w:r w:rsidR="006A46D3">
        <w:rPr>
          <w:b/>
        </w:rPr>
        <w:t>:</w:t>
      </w:r>
      <w:r>
        <w:rPr>
          <w:b/>
        </w:rPr>
        <w:t xml:space="preserve"> after </w:t>
      </w:r>
      <w:r w:rsidR="006A46D3">
        <w:rPr>
          <w:b/>
        </w:rPr>
        <w:t xml:space="preserve">the completion of </w:t>
      </w:r>
      <w:r>
        <w:rPr>
          <w:b/>
        </w:rPr>
        <w:t>3 months of service</w:t>
      </w:r>
    </w:p>
    <w:p w14:paraId="33BD920E" w14:textId="03A664C3" w:rsidR="003F40C8" w:rsidRDefault="00760ADC" w:rsidP="00914799">
      <w:pPr>
        <w:tabs>
          <w:tab w:val="center" w:pos="526"/>
          <w:tab w:val="center" w:pos="2746"/>
        </w:tabs>
        <w:ind w:left="0" w:firstLine="0"/>
        <w:jc w:val="left"/>
        <w:rPr>
          <w:b/>
        </w:rPr>
      </w:pPr>
      <w:r>
        <w:rPr>
          <w:b/>
        </w:rPr>
        <w:t xml:space="preserve">Vacation Entitlement – </w:t>
      </w:r>
      <w:r w:rsidR="00881329">
        <w:rPr>
          <w:b/>
        </w:rPr>
        <w:t xml:space="preserve">3 weeks/year </w:t>
      </w:r>
      <w:r w:rsidR="006A46D3">
        <w:rPr>
          <w:b/>
        </w:rPr>
        <w:t xml:space="preserve">after the completion of </w:t>
      </w:r>
      <w:r>
        <w:rPr>
          <w:b/>
        </w:rPr>
        <w:t xml:space="preserve">3 </w:t>
      </w:r>
      <w:r w:rsidR="00881329">
        <w:rPr>
          <w:b/>
        </w:rPr>
        <w:t>months of service</w:t>
      </w:r>
    </w:p>
    <w:p w14:paraId="422B2A7B" w14:textId="77777777" w:rsidR="00C83D15" w:rsidRDefault="003F40C8" w:rsidP="00914799">
      <w:pPr>
        <w:tabs>
          <w:tab w:val="center" w:pos="526"/>
          <w:tab w:val="center" w:pos="2746"/>
        </w:tabs>
        <w:ind w:left="0" w:firstLine="0"/>
        <w:jc w:val="left"/>
        <w:rPr>
          <w:b/>
        </w:rPr>
      </w:pPr>
      <w:r>
        <w:rPr>
          <w:b/>
        </w:rPr>
        <w:t>RRSP contribution – 5% match after 1 year of service</w:t>
      </w:r>
      <w:r w:rsidR="008B7757" w:rsidRPr="00914799">
        <w:rPr>
          <w:b/>
        </w:rPr>
        <w:tab/>
      </w:r>
    </w:p>
    <w:p w14:paraId="4253346C" w14:textId="5A1E7F8E" w:rsidR="00914799" w:rsidRPr="00914799" w:rsidRDefault="00C83D15" w:rsidP="00914799">
      <w:pPr>
        <w:tabs>
          <w:tab w:val="center" w:pos="526"/>
          <w:tab w:val="center" w:pos="2746"/>
        </w:tabs>
        <w:ind w:left="0" w:firstLine="0"/>
        <w:jc w:val="left"/>
        <w:rPr>
          <w:b/>
          <w:noProof/>
        </w:rPr>
      </w:pPr>
      <w:r>
        <w:rPr>
          <w:b/>
        </w:rPr>
        <w:t xml:space="preserve">Salary Range - </w:t>
      </w:r>
      <w:r w:rsidR="006B77F4">
        <w:rPr>
          <w:b/>
        </w:rPr>
        <w:t>$</w:t>
      </w:r>
      <w:r w:rsidR="005A0E8C">
        <w:rPr>
          <w:b/>
        </w:rPr>
        <w:t>26.59 - $3</w:t>
      </w:r>
      <w:r w:rsidR="00C855E4">
        <w:rPr>
          <w:b/>
        </w:rPr>
        <w:t>6.00 per hour</w:t>
      </w:r>
      <w:r w:rsidR="007610FD" w:rsidRPr="00914799">
        <w:rPr>
          <w:b/>
          <w:noProof/>
        </w:rPr>
        <w:t xml:space="preserve"> </w:t>
      </w:r>
    </w:p>
    <w:p w14:paraId="750D3D28" w14:textId="16B7AD17" w:rsidR="0036075A" w:rsidRPr="00914799" w:rsidRDefault="007610FD" w:rsidP="00914799">
      <w:pPr>
        <w:tabs>
          <w:tab w:val="center" w:pos="526"/>
          <w:tab w:val="center" w:pos="2746"/>
        </w:tabs>
        <w:ind w:left="0" w:firstLine="0"/>
        <w:jc w:val="left"/>
        <w:rPr>
          <w:b/>
          <w:noProof/>
        </w:rPr>
      </w:pPr>
      <w:r w:rsidRPr="00914799">
        <w:rPr>
          <w:b/>
          <w:noProof/>
        </w:rPr>
        <w:t xml:space="preserve"> Reports to: </w:t>
      </w:r>
      <w:r w:rsidR="00CA568B">
        <w:rPr>
          <w:b/>
          <w:noProof/>
        </w:rPr>
        <w:t>Director of Programs and Services</w:t>
      </w:r>
    </w:p>
    <w:p w14:paraId="12C90B22" w14:textId="77777777" w:rsidR="00914799" w:rsidRDefault="00914799" w:rsidP="00914799">
      <w:pPr>
        <w:tabs>
          <w:tab w:val="center" w:pos="526"/>
          <w:tab w:val="center" w:pos="2746"/>
        </w:tabs>
        <w:ind w:left="0" w:firstLine="0"/>
        <w:jc w:val="left"/>
      </w:pPr>
    </w:p>
    <w:p w14:paraId="185C1B00" w14:textId="77777777" w:rsidR="0005284A" w:rsidRPr="00C11FE2" w:rsidRDefault="008B7757">
      <w:pPr>
        <w:pStyle w:val="Heading2"/>
        <w:spacing w:after="291"/>
        <w:rPr>
          <w:b/>
        </w:rPr>
      </w:pPr>
      <w:r w:rsidRPr="00C11FE2">
        <w:rPr>
          <w:b/>
        </w:rPr>
        <w:t>Job Summary</w:t>
      </w:r>
    </w:p>
    <w:p w14:paraId="208483C0" w14:textId="455F4E62" w:rsidR="0005284A" w:rsidRDefault="008B7757">
      <w:pPr>
        <w:spacing w:after="102" w:line="230" w:lineRule="auto"/>
        <w:ind w:left="149" w:right="43" w:firstLine="38"/>
        <w:jc w:val="left"/>
      </w:pPr>
      <w:r>
        <w:t xml:space="preserve">The First Link Care Navigator will coordinate and integrate </w:t>
      </w:r>
      <w:proofErr w:type="gramStart"/>
      <w:r>
        <w:t>supports</w:t>
      </w:r>
      <w:proofErr w:type="gramEnd"/>
      <w:r>
        <w:t xml:space="preserve"> and services around the person living with dementia and their care partner. In this direct client service role, they will be the key "go-to" person for families after a dementia diagnosis, with responsibility for identifying needs, supporting self</w:t>
      </w:r>
      <w:r w:rsidR="0036075A">
        <w:t>-</w:t>
      </w:r>
      <w:r>
        <w:t xml:space="preserve">management goals, and strengthening the communication and care planning linkages between providers and across sectors along the continuum of care. The First Link Care Navigator will strive to ensure that every person diagnosed with dementia and their care partners have timely access to information, learning opportunities and support when and where they need it </w:t>
      </w:r>
      <w:proofErr w:type="gramStart"/>
      <w:r>
        <w:t>in order to</w:t>
      </w:r>
      <w:proofErr w:type="gramEnd"/>
      <w:r>
        <w:t xml:space="preserve"> achieve the following outcomes:</w:t>
      </w:r>
    </w:p>
    <w:p w14:paraId="16BF31CC" w14:textId="455A74BF" w:rsidR="00C11FE2" w:rsidRDefault="008B7757" w:rsidP="00C11FE2">
      <w:pPr>
        <w:pStyle w:val="ListParagraph"/>
        <w:numPr>
          <w:ilvl w:val="0"/>
          <w:numId w:val="3"/>
        </w:numPr>
        <w:spacing w:after="258" w:line="230" w:lineRule="auto"/>
        <w:ind w:right="43"/>
        <w:jc w:val="left"/>
      </w:pPr>
      <w:r>
        <w:t xml:space="preserve">increase system capacity to provide families facing a dementia diagnosis with system navigation </w:t>
      </w:r>
      <w:r w:rsidR="0023534E">
        <w:t>support.</w:t>
      </w:r>
      <w:r>
        <w:tab/>
      </w:r>
    </w:p>
    <w:p w14:paraId="3FE618CE" w14:textId="77777777" w:rsidR="00C11FE2" w:rsidRDefault="008B7757" w:rsidP="00C11FE2">
      <w:pPr>
        <w:pStyle w:val="ListParagraph"/>
        <w:numPr>
          <w:ilvl w:val="0"/>
          <w:numId w:val="3"/>
        </w:numPr>
        <w:spacing w:after="258" w:line="230" w:lineRule="auto"/>
        <w:ind w:right="43"/>
        <w:jc w:val="left"/>
      </w:pPr>
      <w:r>
        <w:t>improved client experience and health for the person with dementia and their care partner(s)</w:t>
      </w:r>
      <w:r>
        <w:tab/>
      </w:r>
    </w:p>
    <w:p w14:paraId="79526B6D" w14:textId="5E088A6D" w:rsidR="00C11FE2" w:rsidRDefault="008B7757" w:rsidP="00C11FE2">
      <w:pPr>
        <w:pStyle w:val="ListParagraph"/>
        <w:numPr>
          <w:ilvl w:val="0"/>
          <w:numId w:val="3"/>
        </w:numPr>
        <w:spacing w:after="258" w:line="230" w:lineRule="auto"/>
        <w:ind w:right="43"/>
        <w:jc w:val="left"/>
      </w:pPr>
      <w:r>
        <w:t xml:space="preserve">greater care partner capacity and competency to effectively manage their role and reduce incidence of crisis </w:t>
      </w:r>
      <w:r w:rsidR="0023534E">
        <w:t>situations.</w:t>
      </w:r>
      <w:r>
        <w:tab/>
      </w:r>
    </w:p>
    <w:p w14:paraId="69F03792" w14:textId="08B36F90" w:rsidR="0005284A" w:rsidRDefault="008B7757" w:rsidP="00C11FE2">
      <w:pPr>
        <w:pStyle w:val="ListParagraph"/>
        <w:numPr>
          <w:ilvl w:val="0"/>
          <w:numId w:val="3"/>
        </w:numPr>
        <w:spacing w:after="258" w:line="230" w:lineRule="auto"/>
        <w:ind w:right="43"/>
        <w:jc w:val="left"/>
      </w:pPr>
      <w:r>
        <w:t>enhanced capacity for the person living with dementia to remain in their own home and community for as long as possible</w:t>
      </w:r>
      <w:r w:rsidR="0023534E">
        <w:t>.</w:t>
      </w:r>
    </w:p>
    <w:p w14:paraId="3F90C95C" w14:textId="2E992CFA" w:rsidR="0005284A" w:rsidRPr="00C11FE2" w:rsidRDefault="008B7757">
      <w:pPr>
        <w:pStyle w:val="Heading2"/>
        <w:spacing w:after="256"/>
        <w:ind w:left="116"/>
        <w:rPr>
          <w:b/>
        </w:rPr>
      </w:pPr>
      <w:r w:rsidRPr="00C11FE2">
        <w:rPr>
          <w:b/>
        </w:rPr>
        <w:t>E</w:t>
      </w:r>
      <w:r w:rsidR="0036075A">
        <w:rPr>
          <w:b/>
        </w:rPr>
        <w:t>ssential Duties and Respo</w:t>
      </w:r>
      <w:r w:rsidRPr="00C11FE2">
        <w:rPr>
          <w:b/>
        </w:rPr>
        <w:t>nsibilities</w:t>
      </w:r>
    </w:p>
    <w:p w14:paraId="3089A8C9" w14:textId="77777777" w:rsidR="0005284A" w:rsidRPr="00C11FE2" w:rsidRDefault="008B7757">
      <w:pPr>
        <w:spacing w:after="68"/>
        <w:ind w:left="96"/>
        <w:rPr>
          <w:b/>
        </w:rPr>
      </w:pPr>
      <w:r w:rsidRPr="00C11FE2">
        <w:rPr>
          <w:b/>
        </w:rPr>
        <w:t>Initial Contact, Assessment and Care Planning:</w:t>
      </w:r>
    </w:p>
    <w:p w14:paraId="2C1D031C" w14:textId="38FEAF8E" w:rsidR="00C11FE2" w:rsidRDefault="008B7757" w:rsidP="008B7757">
      <w:pPr>
        <w:numPr>
          <w:ilvl w:val="0"/>
          <w:numId w:val="1"/>
        </w:numPr>
        <w:spacing w:after="85" w:line="240" w:lineRule="auto"/>
        <w:ind w:hanging="360"/>
      </w:pPr>
      <w:r>
        <w:t xml:space="preserve">Gather information, </w:t>
      </w:r>
      <w:r w:rsidR="0023534E">
        <w:t>conduct,</w:t>
      </w:r>
      <w:r>
        <w:t xml:space="preserve"> or review relevant assessments, and meet with clients (people living with dementia and care partners) to identify current and future needs, </w:t>
      </w:r>
      <w:r w:rsidR="0023534E">
        <w:t>goals,</w:t>
      </w:r>
      <w:r>
        <w:t xml:space="preserve"> and level of</w:t>
      </w:r>
      <w:r w:rsidR="00C11FE2">
        <w:t xml:space="preserve"> risk.</w:t>
      </w:r>
    </w:p>
    <w:p w14:paraId="700D05B6" w14:textId="0D46BA47" w:rsidR="0005284A" w:rsidRDefault="008B7757" w:rsidP="008B7757">
      <w:pPr>
        <w:numPr>
          <w:ilvl w:val="0"/>
          <w:numId w:val="1"/>
        </w:numPr>
        <w:spacing w:after="85" w:line="240" w:lineRule="auto"/>
        <w:ind w:hanging="360"/>
      </w:pPr>
      <w:r>
        <w:t>Establish appropriate intervention plans to meet bio/psycho/social needs using a person/family</w:t>
      </w:r>
      <w:r w:rsidR="00C11FE2">
        <w:t xml:space="preserve"> </w:t>
      </w:r>
      <w:r w:rsidR="0036075A">
        <w:t>centered</w:t>
      </w:r>
      <w:r>
        <w:t xml:space="preserve"> </w:t>
      </w:r>
      <w:r w:rsidR="0023534E">
        <w:t>approach.</w:t>
      </w:r>
    </w:p>
    <w:p w14:paraId="3EA10E54" w14:textId="73C9AE56" w:rsidR="0005284A" w:rsidRDefault="008B7757">
      <w:pPr>
        <w:numPr>
          <w:ilvl w:val="0"/>
          <w:numId w:val="1"/>
        </w:numPr>
        <w:spacing w:after="215"/>
        <w:ind w:hanging="360"/>
      </w:pPr>
      <w:r>
        <w:t xml:space="preserve">Identify needs related to care coordination across service providers and outline responsibilities of all </w:t>
      </w:r>
      <w:r w:rsidR="0023534E">
        <w:t>parties.</w:t>
      </w:r>
    </w:p>
    <w:p w14:paraId="43AF860E" w14:textId="77777777" w:rsidR="0005284A" w:rsidRPr="001C159A" w:rsidRDefault="008B7757">
      <w:pPr>
        <w:spacing w:after="62"/>
        <w:ind w:left="38"/>
        <w:rPr>
          <w:b/>
        </w:rPr>
      </w:pPr>
      <w:r w:rsidRPr="001C159A">
        <w:rPr>
          <w:b/>
        </w:rPr>
        <w:t>Navigation and Care Coordination:</w:t>
      </w:r>
    </w:p>
    <w:p w14:paraId="3FB6A340" w14:textId="1B321301" w:rsidR="0005284A" w:rsidRDefault="008B7757">
      <w:pPr>
        <w:numPr>
          <w:ilvl w:val="0"/>
          <w:numId w:val="1"/>
        </w:numPr>
        <w:spacing w:after="58"/>
        <w:ind w:hanging="360"/>
      </w:pPr>
      <w:r>
        <w:t>Support clients in navigating the system to access appropriate learning opportunities, support services, care and resources as identified in their individualized plan of service</w:t>
      </w:r>
      <w:r w:rsidR="0023534E">
        <w:t>.</w:t>
      </w:r>
    </w:p>
    <w:p w14:paraId="5CA191C2" w14:textId="25A24348" w:rsidR="0005284A" w:rsidRDefault="008B7757">
      <w:pPr>
        <w:numPr>
          <w:ilvl w:val="0"/>
          <w:numId w:val="1"/>
        </w:numPr>
        <w:spacing w:after="37"/>
        <w:ind w:hanging="360"/>
      </w:pPr>
      <w:proofErr w:type="gramStart"/>
      <w:r>
        <w:lastRenderedPageBreak/>
        <w:t>Pro-actively</w:t>
      </w:r>
      <w:proofErr w:type="gramEnd"/>
      <w:r>
        <w:t xml:space="preserve"> facilitate linkages, communication, information exchange and coordination between clients and service providers along the continuum of </w:t>
      </w:r>
      <w:r w:rsidR="0023534E">
        <w:t>care.</w:t>
      </w:r>
    </w:p>
    <w:p w14:paraId="3D61B291" w14:textId="4EE7FE84" w:rsidR="0005284A" w:rsidRDefault="008B7757">
      <w:pPr>
        <w:numPr>
          <w:ilvl w:val="0"/>
          <w:numId w:val="1"/>
        </w:numPr>
        <w:spacing w:after="49"/>
        <w:ind w:hanging="360"/>
      </w:pPr>
      <w:r>
        <w:t xml:space="preserve">Facilitate regular and ongoing care conferences between clients/care partners and all members of client/care partner care team. This may include in-person meetings and use of a range of </w:t>
      </w:r>
      <w:proofErr w:type="gramStart"/>
      <w:r>
        <w:t>technology</w:t>
      </w:r>
      <w:proofErr w:type="gramEnd"/>
      <w:r>
        <w:t xml:space="preserve"> options and/or </w:t>
      </w:r>
      <w:r w:rsidR="0023534E">
        <w:t>accommodation</w:t>
      </w:r>
      <w:r>
        <w:t xml:space="preserve">, including language translation services, video conferencing, </w:t>
      </w:r>
      <w:r w:rsidR="0023534E">
        <w:t>etc.</w:t>
      </w:r>
    </w:p>
    <w:p w14:paraId="680C3E83" w14:textId="160D5E8D" w:rsidR="0005284A" w:rsidRDefault="008B7757">
      <w:pPr>
        <w:numPr>
          <w:ilvl w:val="0"/>
          <w:numId w:val="1"/>
        </w:numPr>
        <w:spacing w:line="230" w:lineRule="auto"/>
        <w:ind w:hanging="360"/>
      </w:pPr>
      <w:r>
        <w:t xml:space="preserve">In collaboration with internal and external parties, engage in problem solving and develop strategies to address/overcome barriers in effective coordination/integration of </w:t>
      </w:r>
      <w:r w:rsidR="0023534E">
        <w:t>support</w:t>
      </w:r>
      <w:r>
        <w:t xml:space="preserve"> and </w:t>
      </w:r>
      <w:r w:rsidR="0023534E">
        <w:t>services.</w:t>
      </w:r>
    </w:p>
    <w:p w14:paraId="38C71FA0" w14:textId="124C51D7" w:rsidR="0005284A" w:rsidRDefault="008B7757">
      <w:pPr>
        <w:numPr>
          <w:ilvl w:val="0"/>
          <w:numId w:val="1"/>
        </w:numPr>
        <w:ind w:hanging="360"/>
      </w:pPr>
      <w:r>
        <w:t xml:space="preserve">Leverage and </w:t>
      </w:r>
      <w:proofErr w:type="gramStart"/>
      <w:r>
        <w:t>maintain</w:t>
      </w:r>
      <w:proofErr w:type="gramEnd"/>
      <w:r>
        <w:t xml:space="preserve"> positive working relationships with physicians, health care professionals, </w:t>
      </w:r>
      <w:r w:rsidR="0023534E">
        <w:t>health,</w:t>
      </w:r>
      <w:r>
        <w:t xml:space="preserve"> and community support service providers (e.g. hospitals, primary care, mental health, BSO, long-term care, retirement homes, police/EMS, specialized geriatrics, community Health</w:t>
      </w:r>
    </w:p>
    <w:p w14:paraId="4A151684" w14:textId="77777777" w:rsidR="0005284A" w:rsidRDefault="008B7757">
      <w:pPr>
        <w:ind w:left="854"/>
      </w:pPr>
      <w:r>
        <w:t>Links), and other relevant partners through proactive outreach activities</w:t>
      </w:r>
    </w:p>
    <w:p w14:paraId="260D942E" w14:textId="77777777" w:rsidR="0005284A" w:rsidRDefault="008B7757">
      <w:pPr>
        <w:numPr>
          <w:ilvl w:val="0"/>
          <w:numId w:val="1"/>
        </w:numPr>
        <w:ind w:hanging="360"/>
      </w:pPr>
      <w:r>
        <w:t>Support awareness of First Link to health professionals, service providers and other relevant community stakeholders in collaboration with internal and external partners</w:t>
      </w:r>
    </w:p>
    <w:p w14:paraId="71FA7476" w14:textId="31054BB6" w:rsidR="0005284A" w:rsidRDefault="008B7757">
      <w:pPr>
        <w:numPr>
          <w:ilvl w:val="0"/>
          <w:numId w:val="1"/>
        </w:numPr>
        <w:spacing w:after="166"/>
        <w:ind w:hanging="360"/>
      </w:pPr>
      <w:r>
        <w:t xml:space="preserve">Participate in internal/external committees on an ad hoc </w:t>
      </w:r>
      <w:r w:rsidR="0023534E">
        <w:t>basis.</w:t>
      </w:r>
    </w:p>
    <w:p w14:paraId="3052C536" w14:textId="77777777" w:rsidR="0005284A" w:rsidRPr="00C566B8" w:rsidRDefault="008B7757">
      <w:pPr>
        <w:ind w:left="130"/>
        <w:rPr>
          <w:b/>
        </w:rPr>
      </w:pPr>
      <w:r w:rsidRPr="00C566B8">
        <w:rPr>
          <w:b/>
        </w:rPr>
        <w:t>Pro-active Follow-Up:</w:t>
      </w:r>
    </w:p>
    <w:p w14:paraId="72646349" w14:textId="303C0B67" w:rsidR="0005284A" w:rsidRDefault="008B7757">
      <w:pPr>
        <w:numPr>
          <w:ilvl w:val="0"/>
          <w:numId w:val="1"/>
        </w:numPr>
        <w:spacing w:line="230" w:lineRule="auto"/>
        <w:ind w:hanging="360"/>
      </w:pPr>
      <w:r>
        <w:t xml:space="preserve">Monitor and provide proactive follow-up for clients and care partners to ensure ongoing collaboration across services/providers and to identify opportunities for new or emerging care options to meet changing needs and to address service/support </w:t>
      </w:r>
      <w:r w:rsidR="0023534E">
        <w:t>gaps.</w:t>
      </w:r>
    </w:p>
    <w:p w14:paraId="1041C9FB" w14:textId="03968595" w:rsidR="0005284A" w:rsidRDefault="008B7757">
      <w:pPr>
        <w:numPr>
          <w:ilvl w:val="0"/>
          <w:numId w:val="1"/>
        </w:numPr>
        <w:spacing w:after="244"/>
        <w:ind w:hanging="360"/>
      </w:pPr>
      <w:r>
        <w:t xml:space="preserve">Provide </w:t>
      </w:r>
      <w:r w:rsidR="0023534E">
        <w:t>support</w:t>
      </w:r>
      <w:r>
        <w:t xml:space="preserve"> to clients and care partners as they transition through use of different parts of the health, social and residential care </w:t>
      </w:r>
      <w:r w:rsidR="0023534E">
        <w:t>systems.</w:t>
      </w:r>
    </w:p>
    <w:p w14:paraId="46EE495F" w14:textId="5F27AC7A" w:rsidR="0005284A" w:rsidRPr="00C566B8" w:rsidRDefault="008B7757">
      <w:pPr>
        <w:ind w:left="106"/>
        <w:rPr>
          <w:b/>
        </w:rPr>
      </w:pPr>
      <w:r w:rsidRPr="00C566B8">
        <w:rPr>
          <w:b/>
        </w:rPr>
        <w:t>Monitoring/</w:t>
      </w:r>
      <w:r w:rsidR="00C566B8" w:rsidRPr="00C566B8">
        <w:rPr>
          <w:b/>
        </w:rPr>
        <w:t>Evaluation</w:t>
      </w:r>
      <w:r w:rsidRPr="00C566B8">
        <w:rPr>
          <w:b/>
        </w:rPr>
        <w:t>:</w:t>
      </w:r>
    </w:p>
    <w:p w14:paraId="382E6837" w14:textId="6EE226E2" w:rsidR="00FB0837" w:rsidRDefault="008B7757">
      <w:pPr>
        <w:spacing w:after="38"/>
        <w:ind w:left="839" w:hanging="350"/>
      </w:pPr>
      <w:r>
        <w:rPr>
          <w:noProof/>
        </w:rPr>
        <w:drawing>
          <wp:inline distT="0" distB="0" distL="0" distR="0" wp14:anchorId="3080BC19" wp14:editId="55BCE645">
            <wp:extent cx="76200" cy="79272"/>
            <wp:effectExtent l="0" t="0" r="0" b="0"/>
            <wp:docPr id="13716" name="Picture 13716"/>
            <wp:cNvGraphicFramePr/>
            <a:graphic xmlns:a="http://schemas.openxmlformats.org/drawingml/2006/main">
              <a:graphicData uri="http://schemas.openxmlformats.org/drawingml/2006/picture">
                <pic:pic xmlns:pic="http://schemas.openxmlformats.org/drawingml/2006/picture">
                  <pic:nvPicPr>
                    <pic:cNvPr id="13716" name="Picture 13716"/>
                    <pic:cNvPicPr/>
                  </pic:nvPicPr>
                  <pic:blipFill>
                    <a:blip r:embed="rId10"/>
                    <a:stretch>
                      <a:fillRect/>
                    </a:stretch>
                  </pic:blipFill>
                  <pic:spPr>
                    <a:xfrm>
                      <a:off x="0" y="0"/>
                      <a:ext cx="76200" cy="79272"/>
                    </a:xfrm>
                    <a:prstGeom prst="rect">
                      <a:avLst/>
                    </a:prstGeom>
                  </pic:spPr>
                </pic:pic>
              </a:graphicData>
            </a:graphic>
          </wp:inline>
        </w:drawing>
      </w:r>
      <w:r>
        <w:t>Collect, maintain and report required quantitative and quali</w:t>
      </w:r>
      <w:r w:rsidR="00FB0837">
        <w:t>tative data to support province</w:t>
      </w:r>
      <w:r w:rsidR="00FD3282">
        <w:t>-</w:t>
      </w:r>
    </w:p>
    <w:p w14:paraId="3E819B47" w14:textId="6253A040" w:rsidR="0005284A" w:rsidRDefault="00FB0837">
      <w:pPr>
        <w:spacing w:after="38"/>
        <w:ind w:left="839" w:hanging="350"/>
      </w:pPr>
      <w:r>
        <w:t xml:space="preserve">   </w:t>
      </w:r>
      <w:r w:rsidR="008B7757">
        <w:t xml:space="preserve">wide monitoring, </w:t>
      </w:r>
      <w:r w:rsidR="0023534E">
        <w:t>evaluation,</w:t>
      </w:r>
      <w:r w:rsidR="008B7757">
        <w:t xml:space="preserve"> and reporting</w:t>
      </w:r>
    </w:p>
    <w:p w14:paraId="0D2EBD80" w14:textId="7A050B53" w:rsidR="0005284A" w:rsidRDefault="008B7757">
      <w:pPr>
        <w:numPr>
          <w:ilvl w:val="0"/>
          <w:numId w:val="1"/>
        </w:numPr>
        <w:ind w:hanging="360"/>
      </w:pPr>
      <w:r>
        <w:t xml:space="preserve">In collaboration with the Alzheimer Society of Ontario, participate in planning and implementation of evaluation to examine the overall effectiveness of First Link referral, intake, navigation, care coordination, and proactive follow-up functions, to ensure a timely response to emerging </w:t>
      </w:r>
      <w:r w:rsidR="0023534E">
        <w:t>needs.</w:t>
      </w:r>
    </w:p>
    <w:p w14:paraId="55288EA5" w14:textId="77777777" w:rsidR="0005284A" w:rsidRPr="00C566B8" w:rsidRDefault="008B7757">
      <w:pPr>
        <w:ind w:left="72"/>
        <w:rPr>
          <w:b/>
        </w:rPr>
      </w:pPr>
      <w:r w:rsidRPr="00C566B8">
        <w:rPr>
          <w:b/>
        </w:rPr>
        <w:t>Service Delivery Standards and Quality Improvement:</w:t>
      </w:r>
    </w:p>
    <w:p w14:paraId="0FF54429" w14:textId="554F1F1B" w:rsidR="0005284A" w:rsidRDefault="008B7757">
      <w:pPr>
        <w:numPr>
          <w:ilvl w:val="0"/>
          <w:numId w:val="1"/>
        </w:numPr>
        <w:ind w:hanging="360"/>
      </w:pPr>
      <w:r>
        <w:t xml:space="preserve">Maintain confidential, accurate and current client records, including complete and thorough documentation for each client contact, in compliance with relevant privacy legislation and in accordance with professional standards and internal </w:t>
      </w:r>
      <w:r w:rsidR="0023534E">
        <w:t>policies.</w:t>
      </w:r>
    </w:p>
    <w:p w14:paraId="4F4481CE" w14:textId="2BE28B92" w:rsidR="0005284A" w:rsidRDefault="008B7757">
      <w:pPr>
        <w:numPr>
          <w:ilvl w:val="0"/>
          <w:numId w:val="1"/>
        </w:numPr>
        <w:ind w:hanging="360"/>
      </w:pPr>
      <w:r>
        <w:t xml:space="preserve">Ensure that client </w:t>
      </w:r>
      <w:proofErr w:type="gramStart"/>
      <w:r>
        <w:t>consents</w:t>
      </w:r>
      <w:proofErr w:type="gramEnd"/>
      <w:r>
        <w:t>, privacy, and confidentiality are maintained in compliance with legislation, professional standards/</w:t>
      </w:r>
      <w:r w:rsidR="0023534E">
        <w:t>regulations,</w:t>
      </w:r>
      <w:r>
        <w:t xml:space="preserve"> and internal </w:t>
      </w:r>
      <w:r w:rsidR="0023534E">
        <w:t>policies.</w:t>
      </w:r>
    </w:p>
    <w:p w14:paraId="12349C6C" w14:textId="083F5818" w:rsidR="0005284A" w:rsidRDefault="008B7757">
      <w:pPr>
        <w:numPr>
          <w:ilvl w:val="0"/>
          <w:numId w:val="1"/>
        </w:numPr>
        <w:spacing w:line="230" w:lineRule="auto"/>
        <w:ind w:hanging="360"/>
      </w:pPr>
      <w:r>
        <w:t xml:space="preserve">Maintain an advanced level of knowledge of Alzheimer's disease and other dementias, including clinical manifestations, </w:t>
      </w:r>
      <w:r w:rsidR="00A85AC5">
        <w:t>behaviors</w:t>
      </w:r>
      <w:r>
        <w:t xml:space="preserve">, current care practices, treatment options, placement options, available community resources, and all relevant </w:t>
      </w:r>
      <w:r w:rsidR="0023534E">
        <w:t>legislation.</w:t>
      </w:r>
    </w:p>
    <w:p w14:paraId="076193E2" w14:textId="30CB8A36" w:rsidR="0005284A" w:rsidRDefault="008B7757">
      <w:pPr>
        <w:numPr>
          <w:ilvl w:val="0"/>
          <w:numId w:val="1"/>
        </w:numPr>
        <w:ind w:hanging="360"/>
      </w:pPr>
      <w:r>
        <w:t xml:space="preserve">Assist with the development and maintenance of policies, </w:t>
      </w:r>
      <w:r w:rsidR="0023534E">
        <w:t>procedures,</w:t>
      </w:r>
      <w:r>
        <w:t xml:space="preserve"> and resources to </w:t>
      </w:r>
      <w:r w:rsidR="0023534E">
        <w:t>support.</w:t>
      </w:r>
    </w:p>
    <w:p w14:paraId="47F2460F" w14:textId="77777777" w:rsidR="00D86430" w:rsidRDefault="008B7757" w:rsidP="008B7757">
      <w:pPr>
        <w:pStyle w:val="ListParagraph"/>
        <w:numPr>
          <w:ilvl w:val="0"/>
          <w:numId w:val="6"/>
        </w:numPr>
        <w:spacing w:line="240" w:lineRule="auto"/>
      </w:pPr>
      <w:r>
        <w:lastRenderedPageBreak/>
        <w:t xml:space="preserve">First Link referrals, intake, system navigation, care coordination, and follow-up activities  </w:t>
      </w:r>
      <w:r w:rsidR="00D86430">
        <w:t xml:space="preserve">   </w:t>
      </w:r>
    </w:p>
    <w:p w14:paraId="59BD519E" w14:textId="77777777" w:rsidR="00D86430" w:rsidRDefault="00D86430" w:rsidP="008B7757">
      <w:pPr>
        <w:pStyle w:val="ListParagraph"/>
        <w:spacing w:line="240" w:lineRule="auto"/>
        <w:ind w:left="730" w:right="730" w:firstLine="0"/>
      </w:pPr>
    </w:p>
    <w:p w14:paraId="567745B6" w14:textId="5EB99E20" w:rsidR="00D86430" w:rsidRDefault="008B7757" w:rsidP="008B7757">
      <w:pPr>
        <w:pStyle w:val="ListParagraph"/>
        <w:numPr>
          <w:ilvl w:val="0"/>
          <w:numId w:val="6"/>
        </w:numPr>
        <w:spacing w:line="240" w:lineRule="auto"/>
        <w:ind w:right="730"/>
      </w:pPr>
      <w:r>
        <w:t xml:space="preserve">Participate in knowledge transfer and exchange and collaborate with </w:t>
      </w:r>
      <w:r w:rsidR="00D86430">
        <w:t>Alzheimer Societies across Ontario to support the delivery of best practices and ongoing quality improvement.</w:t>
      </w:r>
    </w:p>
    <w:p w14:paraId="5B939873" w14:textId="77777777" w:rsidR="00D86430" w:rsidRDefault="00D86430" w:rsidP="00D86430">
      <w:pPr>
        <w:pStyle w:val="ListParagraph"/>
      </w:pPr>
    </w:p>
    <w:p w14:paraId="688E823A" w14:textId="57F5DF46" w:rsidR="0005284A" w:rsidRDefault="00D86430" w:rsidP="008B7757">
      <w:pPr>
        <w:spacing w:line="240" w:lineRule="auto"/>
        <w:ind w:right="730"/>
      </w:pPr>
      <w:r w:rsidRPr="00D86430">
        <w:rPr>
          <w:b/>
        </w:rPr>
        <w:t>Other Dutie</w:t>
      </w:r>
      <w:r>
        <w:rPr>
          <w:b/>
        </w:rPr>
        <w:t>s</w:t>
      </w:r>
    </w:p>
    <w:p w14:paraId="3E26D325" w14:textId="2D7F18E9" w:rsidR="0005284A" w:rsidRDefault="008B7757" w:rsidP="008B7757">
      <w:pPr>
        <w:numPr>
          <w:ilvl w:val="0"/>
          <w:numId w:val="1"/>
        </w:numPr>
        <w:spacing w:after="196" w:line="240" w:lineRule="auto"/>
        <w:ind w:hanging="360"/>
      </w:pPr>
      <w:r>
        <w:t xml:space="preserve">Perform other duties consistent with the job classification, as </w:t>
      </w:r>
      <w:r w:rsidR="0023534E">
        <w:t>required.</w:t>
      </w:r>
    </w:p>
    <w:p w14:paraId="727F17BE" w14:textId="77777777" w:rsidR="0005284A" w:rsidRPr="00A85AC5" w:rsidRDefault="008B7757" w:rsidP="008B7757">
      <w:pPr>
        <w:pStyle w:val="Heading2"/>
        <w:spacing w:line="240" w:lineRule="auto"/>
        <w:ind w:left="0"/>
        <w:rPr>
          <w:b/>
        </w:rPr>
      </w:pPr>
      <w:r w:rsidRPr="00A85AC5">
        <w:rPr>
          <w:b/>
        </w:rPr>
        <w:t>Job Qualifications</w:t>
      </w:r>
    </w:p>
    <w:p w14:paraId="2622F57E" w14:textId="2217A8C8" w:rsidR="00A47498" w:rsidRPr="00A47498" w:rsidRDefault="008B7757" w:rsidP="00A47498">
      <w:pPr>
        <w:spacing w:after="508" w:line="240" w:lineRule="auto"/>
        <w:ind w:left="19" w:firstLine="0"/>
        <w:rPr>
          <w:sz w:val="24"/>
          <w:szCs w:val="24"/>
        </w:rPr>
      </w:pPr>
      <w:r w:rsidRPr="00A47498">
        <w:rPr>
          <w:b/>
          <w:sz w:val="24"/>
          <w:szCs w:val="24"/>
        </w:rPr>
        <w:t>Education:</w:t>
      </w:r>
      <w:r w:rsidR="00C11FE2" w:rsidRPr="00A47498">
        <w:rPr>
          <w:sz w:val="24"/>
          <w:szCs w:val="24"/>
        </w:rPr>
        <w:t xml:space="preserve"> Registered member of the College of Nurses in good </w:t>
      </w:r>
      <w:r w:rsidR="0023534E" w:rsidRPr="00A47498">
        <w:rPr>
          <w:sz w:val="24"/>
          <w:szCs w:val="24"/>
        </w:rPr>
        <w:t>standing with</w:t>
      </w:r>
      <w:r w:rsidR="005249E1" w:rsidRPr="00A47498">
        <w:rPr>
          <w:sz w:val="24"/>
          <w:szCs w:val="24"/>
        </w:rPr>
        <w:t xml:space="preserve"> three years’ experience or more</w:t>
      </w:r>
      <w:r w:rsidR="00A47498">
        <w:rPr>
          <w:sz w:val="24"/>
          <w:szCs w:val="24"/>
        </w:rPr>
        <w:t xml:space="preserve"> and holds personal liability insurance.</w:t>
      </w:r>
    </w:p>
    <w:p w14:paraId="09656ED5" w14:textId="760E3B10" w:rsidR="0005284A" w:rsidRPr="00837209" w:rsidRDefault="008B7757" w:rsidP="008B7757">
      <w:pPr>
        <w:spacing w:after="508" w:line="240" w:lineRule="auto"/>
        <w:ind w:left="19" w:firstLine="562"/>
      </w:pPr>
      <w:r w:rsidRPr="00837209">
        <w:t xml:space="preserve">• </w:t>
      </w:r>
      <w:r w:rsidR="00837209" w:rsidRPr="00837209">
        <w:t>Minimum five years client servic</w:t>
      </w:r>
      <w:r w:rsidR="00837209">
        <w:t>e experience in the health care and/or social services</w:t>
      </w:r>
    </w:p>
    <w:p w14:paraId="13598C04" w14:textId="09FF758E" w:rsidR="0005284A" w:rsidRDefault="00D30AE3" w:rsidP="008B7757">
      <w:pPr>
        <w:spacing w:after="67" w:line="240" w:lineRule="auto"/>
        <w:ind w:left="912" w:hanging="331"/>
      </w:pPr>
      <w:r>
        <w:pict w14:anchorId="1366855C">
          <v:shape id="_x0000_i1030" type="#_x0000_t75" style="width:7.2pt;height:6pt;visibility:visible;mso-wrap-style:square">
            <v:imagedata r:id="rId11" o:title=""/>
          </v:shape>
        </w:pict>
      </w:r>
      <w:r w:rsidR="008B7757">
        <w:t xml:space="preserve"> Experience working directly with people living with Alzheimer's disease or other dementias and their care partners</w:t>
      </w:r>
      <w:r w:rsidR="0023534E">
        <w:t>.</w:t>
      </w:r>
    </w:p>
    <w:p w14:paraId="672FACBE" w14:textId="5F539AFB" w:rsidR="0023534E" w:rsidRDefault="00D30AE3" w:rsidP="008B7757">
      <w:pPr>
        <w:spacing w:after="71" w:line="240" w:lineRule="auto"/>
        <w:ind w:left="571" w:right="288"/>
      </w:pPr>
      <w:r>
        <w:pict w14:anchorId="4FEBEF4E">
          <v:shape id="_x0000_i1031" type="#_x0000_t75" style="width:4.2pt;height:6pt;visibility:visible;mso-wrap-style:square">
            <v:imagedata r:id="rId12" o:title=""/>
          </v:shape>
        </w:pict>
      </w:r>
      <w:r w:rsidR="008B7757">
        <w:t xml:space="preserve"> Experience and knowledge in management of chronic and complex health </w:t>
      </w:r>
      <w:r w:rsidR="00A47498">
        <w:t>conditions.</w:t>
      </w:r>
    </w:p>
    <w:p w14:paraId="6D5D367D" w14:textId="3C7798ED" w:rsidR="0005284A" w:rsidRDefault="008B7757" w:rsidP="008B7757">
      <w:pPr>
        <w:spacing w:after="71" w:line="240" w:lineRule="auto"/>
        <w:ind w:left="571" w:right="288"/>
      </w:pPr>
      <w:r>
        <w:t xml:space="preserve"> </w:t>
      </w:r>
      <w:r>
        <w:rPr>
          <w:noProof/>
        </w:rPr>
        <w:drawing>
          <wp:inline distT="0" distB="0" distL="0" distR="0" wp14:anchorId="362DF162" wp14:editId="1B920536">
            <wp:extent cx="48768" cy="48783"/>
            <wp:effectExtent l="0" t="0" r="0" b="0"/>
            <wp:docPr id="7248" name="Picture 7248"/>
            <wp:cNvGraphicFramePr/>
            <a:graphic xmlns:a="http://schemas.openxmlformats.org/drawingml/2006/main">
              <a:graphicData uri="http://schemas.openxmlformats.org/drawingml/2006/picture">
                <pic:pic xmlns:pic="http://schemas.openxmlformats.org/drawingml/2006/picture">
                  <pic:nvPicPr>
                    <pic:cNvPr id="7248" name="Picture 7248"/>
                    <pic:cNvPicPr/>
                  </pic:nvPicPr>
                  <pic:blipFill>
                    <a:blip r:embed="rId13"/>
                    <a:stretch>
                      <a:fillRect/>
                    </a:stretch>
                  </pic:blipFill>
                  <pic:spPr>
                    <a:xfrm>
                      <a:off x="0" y="0"/>
                      <a:ext cx="48768" cy="48783"/>
                    </a:xfrm>
                    <a:prstGeom prst="rect">
                      <a:avLst/>
                    </a:prstGeom>
                  </pic:spPr>
                </pic:pic>
              </a:graphicData>
            </a:graphic>
          </wp:inline>
        </w:drawing>
      </w:r>
      <w:r>
        <w:t xml:space="preserve"> Knowledge of available community services/supports and clinical, </w:t>
      </w:r>
      <w:r w:rsidR="00A47498">
        <w:t>social,</w:t>
      </w:r>
      <w:r>
        <w:t xml:space="preserve"> and residential care </w:t>
      </w:r>
      <w:r w:rsidR="00A47498">
        <w:t>options.</w:t>
      </w:r>
    </w:p>
    <w:p w14:paraId="2C004CBA" w14:textId="50242A85" w:rsidR="0005284A" w:rsidRDefault="008B7757" w:rsidP="008B7757">
      <w:pPr>
        <w:numPr>
          <w:ilvl w:val="0"/>
          <w:numId w:val="2"/>
        </w:numPr>
        <w:spacing w:line="240" w:lineRule="auto"/>
        <w:ind w:hanging="350"/>
      </w:pPr>
      <w:proofErr w:type="gramStart"/>
      <w:r>
        <w:t>Understanding of</w:t>
      </w:r>
      <w:proofErr w:type="gramEnd"/>
      <w:r>
        <w:t xml:space="preserve"> roles and linkages across primary care, community care and specialized geriatric services</w:t>
      </w:r>
      <w:r w:rsidR="00A47498">
        <w:t>.</w:t>
      </w:r>
    </w:p>
    <w:p w14:paraId="228C4407" w14:textId="1680153F" w:rsidR="0005284A" w:rsidRDefault="008B7757" w:rsidP="008B7757">
      <w:pPr>
        <w:spacing w:after="47" w:line="240" w:lineRule="auto"/>
        <w:ind w:left="489"/>
      </w:pPr>
      <w:r>
        <w:rPr>
          <w:noProof/>
        </w:rPr>
        <w:drawing>
          <wp:inline distT="0" distB="0" distL="0" distR="0" wp14:anchorId="4BDE9C78" wp14:editId="362575BF">
            <wp:extent cx="79248" cy="67076"/>
            <wp:effectExtent l="0" t="0" r="0" b="0"/>
            <wp:docPr id="13725" name="Picture 13725"/>
            <wp:cNvGraphicFramePr/>
            <a:graphic xmlns:a="http://schemas.openxmlformats.org/drawingml/2006/main">
              <a:graphicData uri="http://schemas.openxmlformats.org/drawingml/2006/picture">
                <pic:pic xmlns:pic="http://schemas.openxmlformats.org/drawingml/2006/picture">
                  <pic:nvPicPr>
                    <pic:cNvPr id="13725" name="Picture 13725"/>
                    <pic:cNvPicPr/>
                  </pic:nvPicPr>
                  <pic:blipFill>
                    <a:blip r:embed="rId14"/>
                    <a:stretch>
                      <a:fillRect/>
                    </a:stretch>
                  </pic:blipFill>
                  <pic:spPr>
                    <a:xfrm>
                      <a:off x="0" y="0"/>
                      <a:ext cx="79248" cy="67076"/>
                    </a:xfrm>
                    <a:prstGeom prst="rect">
                      <a:avLst/>
                    </a:prstGeom>
                  </pic:spPr>
                </pic:pic>
              </a:graphicData>
            </a:graphic>
          </wp:inline>
        </w:drawing>
      </w:r>
      <w:r w:rsidR="00A47498">
        <w:t xml:space="preserve"> </w:t>
      </w:r>
      <w:r>
        <w:t>Strong knowledge of client-</w:t>
      </w:r>
      <w:r w:rsidR="00837209">
        <w:t>centered</w:t>
      </w:r>
      <w:r>
        <w:t xml:space="preserve"> philosophy</w:t>
      </w:r>
      <w:r w:rsidR="00A47498">
        <w:t>.</w:t>
      </w:r>
    </w:p>
    <w:p w14:paraId="7A1A8CD1" w14:textId="77777777" w:rsidR="0005284A" w:rsidRDefault="008B7757" w:rsidP="008B7757">
      <w:pPr>
        <w:numPr>
          <w:ilvl w:val="0"/>
          <w:numId w:val="2"/>
        </w:numPr>
        <w:spacing w:after="63" w:line="240" w:lineRule="auto"/>
        <w:ind w:hanging="350"/>
      </w:pPr>
      <w:r>
        <w:t xml:space="preserve">Knowledge of clinical practices and training models related to dementia (e.g.: P.I.E.C.E.S. and </w:t>
      </w:r>
      <w:proofErr w:type="spellStart"/>
      <w:r>
        <w:t>UFirst</w:t>
      </w:r>
      <w:proofErr w:type="spellEnd"/>
      <w:r>
        <w:t>!)</w:t>
      </w:r>
    </w:p>
    <w:p w14:paraId="67992AAE" w14:textId="0774ABD9" w:rsidR="0005284A" w:rsidRDefault="008B7757" w:rsidP="008B7757">
      <w:pPr>
        <w:numPr>
          <w:ilvl w:val="0"/>
          <w:numId w:val="2"/>
        </w:numPr>
        <w:spacing w:line="240" w:lineRule="auto"/>
        <w:ind w:hanging="350"/>
      </w:pPr>
      <w:r>
        <w:t>Experience in assessment and care planning/</w:t>
      </w:r>
      <w:r w:rsidR="00A47498">
        <w:t>coordination.</w:t>
      </w:r>
    </w:p>
    <w:p w14:paraId="7A073FAE" w14:textId="6CD55B80" w:rsidR="0005284A" w:rsidRDefault="008B7757" w:rsidP="008B7757">
      <w:pPr>
        <w:numPr>
          <w:ilvl w:val="0"/>
          <w:numId w:val="2"/>
        </w:numPr>
        <w:spacing w:after="225" w:line="240" w:lineRule="auto"/>
        <w:ind w:hanging="350"/>
      </w:pPr>
      <w:r>
        <w:t xml:space="preserve">Experience working in settings requiring inter-professional </w:t>
      </w:r>
      <w:r w:rsidR="00A47498">
        <w:t>collaboration.</w:t>
      </w:r>
    </w:p>
    <w:p w14:paraId="0322FAB0" w14:textId="77777777" w:rsidR="0005284A" w:rsidRPr="00837209" w:rsidRDefault="008B7757" w:rsidP="008B7757">
      <w:pPr>
        <w:spacing w:line="240" w:lineRule="auto"/>
        <w:ind w:left="163"/>
        <w:rPr>
          <w:b/>
        </w:rPr>
      </w:pPr>
      <w:r w:rsidRPr="00837209">
        <w:rPr>
          <w:b/>
        </w:rPr>
        <w:t>Other Knowledge, Skills, Abilities or Certifications:</w:t>
      </w:r>
    </w:p>
    <w:p w14:paraId="6FF7EACE" w14:textId="77777777" w:rsidR="0005284A" w:rsidRDefault="008B7757" w:rsidP="008B7757">
      <w:pPr>
        <w:numPr>
          <w:ilvl w:val="0"/>
          <w:numId w:val="2"/>
        </w:numPr>
        <w:spacing w:after="64" w:line="240" w:lineRule="auto"/>
        <w:ind w:hanging="350"/>
      </w:pPr>
      <w:r>
        <w:t>Excellent communication (verbal and written)</w:t>
      </w:r>
    </w:p>
    <w:p w14:paraId="14F7DBE0" w14:textId="4ABBDF10" w:rsidR="0005284A" w:rsidRDefault="008B7757">
      <w:pPr>
        <w:numPr>
          <w:ilvl w:val="0"/>
          <w:numId w:val="2"/>
        </w:numPr>
        <w:spacing w:after="46"/>
        <w:ind w:hanging="350"/>
      </w:pPr>
      <w:r>
        <w:t>Exceptional interpersonal skills, including shared decision-making and facilitation</w:t>
      </w:r>
      <w:r w:rsidR="00A47498">
        <w:t>.</w:t>
      </w:r>
    </w:p>
    <w:p w14:paraId="03BACE4F" w14:textId="70EF33F6" w:rsidR="0005284A" w:rsidRDefault="008B7757">
      <w:pPr>
        <w:numPr>
          <w:ilvl w:val="0"/>
          <w:numId w:val="2"/>
        </w:numPr>
        <w:spacing w:after="46"/>
        <w:ind w:hanging="350"/>
      </w:pPr>
      <w:r>
        <w:t xml:space="preserve">Ability to prioritize workload and manage competing </w:t>
      </w:r>
      <w:r w:rsidR="00A47498">
        <w:t>tasks.</w:t>
      </w:r>
    </w:p>
    <w:p w14:paraId="30896D70" w14:textId="04EC9D12" w:rsidR="0005284A" w:rsidRDefault="008B7757">
      <w:pPr>
        <w:numPr>
          <w:ilvl w:val="0"/>
          <w:numId w:val="2"/>
        </w:numPr>
        <w:spacing w:after="51"/>
        <w:ind w:hanging="350"/>
      </w:pPr>
      <w:r>
        <w:t xml:space="preserve">Ability to take initiative and be </w:t>
      </w:r>
      <w:r w:rsidR="00A47498">
        <w:t>resourceful.</w:t>
      </w:r>
    </w:p>
    <w:p w14:paraId="23383922" w14:textId="3941FC6E" w:rsidR="0005284A" w:rsidRDefault="008B7757">
      <w:pPr>
        <w:numPr>
          <w:ilvl w:val="0"/>
          <w:numId w:val="2"/>
        </w:numPr>
        <w:spacing w:after="65"/>
        <w:ind w:hanging="350"/>
      </w:pPr>
      <w:r>
        <w:t xml:space="preserve">Excellent problem-solving and </w:t>
      </w:r>
      <w:proofErr w:type="gramStart"/>
      <w:r>
        <w:t>change</w:t>
      </w:r>
      <w:proofErr w:type="gramEnd"/>
      <w:r>
        <w:t xml:space="preserve"> management </w:t>
      </w:r>
      <w:r w:rsidR="00A47498">
        <w:t>skills.</w:t>
      </w:r>
    </w:p>
    <w:p w14:paraId="3EF47FDB" w14:textId="77777777" w:rsidR="0005284A" w:rsidRDefault="008B7757">
      <w:pPr>
        <w:numPr>
          <w:ilvl w:val="0"/>
          <w:numId w:val="2"/>
        </w:numPr>
        <w:spacing w:after="62"/>
        <w:ind w:hanging="350"/>
      </w:pPr>
      <w:r>
        <w:t>Proficiency in technology (e.g.: Microsoft office and case management and care coordination systems)</w:t>
      </w:r>
    </w:p>
    <w:p w14:paraId="44D9B85E" w14:textId="621A83B1" w:rsidR="0005284A" w:rsidRDefault="008B7757">
      <w:pPr>
        <w:numPr>
          <w:ilvl w:val="0"/>
          <w:numId w:val="2"/>
        </w:numPr>
        <w:ind w:hanging="350"/>
      </w:pPr>
      <w:r>
        <w:t xml:space="preserve">Demonstrated ability to work independently and within a </w:t>
      </w:r>
      <w:r w:rsidR="00A47498">
        <w:t>team.</w:t>
      </w:r>
    </w:p>
    <w:p w14:paraId="6F82D6BF" w14:textId="4729C8FB" w:rsidR="0005284A" w:rsidRDefault="008B7757">
      <w:pPr>
        <w:ind w:left="489"/>
      </w:pPr>
      <w:r>
        <w:rPr>
          <w:noProof/>
        </w:rPr>
        <w:drawing>
          <wp:inline distT="0" distB="0" distL="0" distR="0" wp14:anchorId="5622E52B" wp14:editId="13BE9916">
            <wp:extent cx="67056" cy="54881"/>
            <wp:effectExtent l="0" t="0" r="0" b="0"/>
            <wp:docPr id="13727" name="Picture 13727"/>
            <wp:cNvGraphicFramePr/>
            <a:graphic xmlns:a="http://schemas.openxmlformats.org/drawingml/2006/main">
              <a:graphicData uri="http://schemas.openxmlformats.org/drawingml/2006/picture">
                <pic:pic xmlns:pic="http://schemas.openxmlformats.org/drawingml/2006/picture">
                  <pic:nvPicPr>
                    <pic:cNvPr id="13727" name="Picture 13727"/>
                    <pic:cNvPicPr/>
                  </pic:nvPicPr>
                  <pic:blipFill>
                    <a:blip r:embed="rId15"/>
                    <a:stretch>
                      <a:fillRect/>
                    </a:stretch>
                  </pic:blipFill>
                  <pic:spPr>
                    <a:xfrm>
                      <a:off x="0" y="0"/>
                      <a:ext cx="67056" cy="54881"/>
                    </a:xfrm>
                    <a:prstGeom prst="rect">
                      <a:avLst/>
                    </a:prstGeom>
                  </pic:spPr>
                </pic:pic>
              </a:graphicData>
            </a:graphic>
          </wp:inline>
        </w:drawing>
      </w:r>
      <w:r w:rsidR="00FB1717">
        <w:t xml:space="preserve">     </w:t>
      </w:r>
      <w:r>
        <w:t>Expertise and experience in cultural sensitivity and diversity</w:t>
      </w:r>
    </w:p>
    <w:p w14:paraId="07842B76" w14:textId="748413D9" w:rsidR="00567EE4" w:rsidRDefault="00567EE4" w:rsidP="00567EE4">
      <w:pPr>
        <w:tabs>
          <w:tab w:val="left" w:pos="6585"/>
        </w:tabs>
        <w:ind w:left="0" w:firstLine="0"/>
        <w:jc w:val="left"/>
        <w:rPr>
          <w:b/>
        </w:rPr>
      </w:pPr>
    </w:p>
    <w:p w14:paraId="1DB48C8A" w14:textId="77777777" w:rsidR="00567EE4" w:rsidRDefault="00567EE4" w:rsidP="00567EE4">
      <w:pPr>
        <w:tabs>
          <w:tab w:val="left" w:pos="6585"/>
        </w:tabs>
        <w:ind w:left="0" w:firstLine="0"/>
        <w:jc w:val="left"/>
        <w:rPr>
          <w:b/>
        </w:rPr>
      </w:pPr>
    </w:p>
    <w:p w14:paraId="00493300" w14:textId="77777777" w:rsidR="00567EE4" w:rsidRDefault="00567EE4" w:rsidP="00567EE4">
      <w:pPr>
        <w:tabs>
          <w:tab w:val="left" w:pos="6585"/>
        </w:tabs>
        <w:ind w:left="0" w:firstLine="0"/>
        <w:jc w:val="left"/>
        <w:rPr>
          <w:b/>
        </w:rPr>
      </w:pPr>
    </w:p>
    <w:p w14:paraId="4F35D010" w14:textId="77777777" w:rsidR="008B4FAF" w:rsidRDefault="008B4FAF" w:rsidP="00567EE4">
      <w:pPr>
        <w:tabs>
          <w:tab w:val="left" w:pos="6585"/>
        </w:tabs>
        <w:ind w:left="0" w:firstLine="0"/>
        <w:jc w:val="left"/>
        <w:rPr>
          <w:b/>
        </w:rPr>
      </w:pPr>
    </w:p>
    <w:p w14:paraId="01840F73" w14:textId="62B830D2" w:rsidR="0044170A" w:rsidRDefault="008B7757" w:rsidP="00567EE4">
      <w:pPr>
        <w:tabs>
          <w:tab w:val="left" w:pos="6585"/>
        </w:tabs>
        <w:ind w:left="0" w:firstLine="0"/>
        <w:jc w:val="left"/>
        <w:rPr>
          <w:b/>
        </w:rPr>
      </w:pPr>
      <w:r w:rsidRPr="0044170A">
        <w:rPr>
          <w:b/>
        </w:rPr>
        <w:t>Travel Requirements</w:t>
      </w:r>
      <w:r w:rsidR="0044170A" w:rsidRPr="0044170A">
        <w:rPr>
          <w:b/>
        </w:rPr>
        <w:t>:</w:t>
      </w:r>
    </w:p>
    <w:p w14:paraId="4D39CACF" w14:textId="54D6C0F4" w:rsidR="00567EE4" w:rsidRPr="00567EE4" w:rsidRDefault="008B4FAF" w:rsidP="00567EE4">
      <w:pPr>
        <w:pStyle w:val="ListParagraph"/>
        <w:numPr>
          <w:ilvl w:val="0"/>
          <w:numId w:val="5"/>
        </w:numPr>
        <w:tabs>
          <w:tab w:val="center" w:pos="8666"/>
        </w:tabs>
        <w:jc w:val="left"/>
        <w:rPr>
          <w:b/>
        </w:rPr>
      </w:pPr>
      <w:r>
        <w:t>This position may require extensive travel. The successful candidate m</w:t>
      </w:r>
      <w:r w:rsidR="00A47498">
        <w:t xml:space="preserve">ust have </w:t>
      </w:r>
      <w:r>
        <w:t xml:space="preserve">an </w:t>
      </w:r>
      <w:proofErr w:type="gramStart"/>
      <w:r w:rsidR="00A47498">
        <w:t>insured</w:t>
      </w:r>
      <w:proofErr w:type="gramEnd"/>
      <w:r w:rsidR="00A47498">
        <w:t xml:space="preserve"> vehicle </w:t>
      </w:r>
      <w:r w:rsidR="00567EE4">
        <w:t>and be able to travel throughout Lanark Leeds Grenville.</w:t>
      </w:r>
      <w:r w:rsidR="00A47498">
        <w:t xml:space="preserve"> </w:t>
      </w:r>
    </w:p>
    <w:p w14:paraId="24AC5DC4" w14:textId="77777777" w:rsidR="0044170A" w:rsidRDefault="0044170A">
      <w:pPr>
        <w:tabs>
          <w:tab w:val="center" w:pos="8666"/>
        </w:tabs>
        <w:ind w:left="0" w:firstLine="0"/>
        <w:jc w:val="left"/>
        <w:rPr>
          <w:b/>
        </w:rPr>
      </w:pPr>
    </w:p>
    <w:p w14:paraId="741BD80D" w14:textId="52CC5274" w:rsidR="0005284A" w:rsidRDefault="0044170A">
      <w:pPr>
        <w:tabs>
          <w:tab w:val="center" w:pos="8666"/>
        </w:tabs>
        <w:ind w:left="0" w:firstLine="0"/>
        <w:jc w:val="left"/>
      </w:pPr>
      <w:r>
        <w:t xml:space="preserve">          </w:t>
      </w:r>
      <w:r w:rsidR="008B7757">
        <w:tab/>
      </w:r>
    </w:p>
    <w:p w14:paraId="6F1E49EA" w14:textId="77777777" w:rsidR="00567EE4" w:rsidRPr="0041135E" w:rsidRDefault="008B7757" w:rsidP="00567EE4">
      <w:pPr>
        <w:ind w:left="82"/>
        <w:rPr>
          <w:b/>
        </w:rPr>
      </w:pPr>
      <w:r w:rsidRPr="0041135E">
        <w:rPr>
          <w:b/>
        </w:rPr>
        <w:t>Physical Demands</w:t>
      </w:r>
      <w:r w:rsidR="00567EE4" w:rsidRPr="0041135E">
        <w:rPr>
          <w:b/>
        </w:rPr>
        <w:t>:</w:t>
      </w:r>
    </w:p>
    <w:p w14:paraId="094672D2" w14:textId="3097398E" w:rsidR="0005284A" w:rsidRDefault="008B7757" w:rsidP="00567EE4">
      <w:pPr>
        <w:pStyle w:val="ListParagraph"/>
        <w:numPr>
          <w:ilvl w:val="0"/>
          <w:numId w:val="5"/>
        </w:numPr>
      </w:pPr>
      <w:r>
        <w:t xml:space="preserve">No special physical demands are required beyond the performance of general office </w:t>
      </w:r>
      <w:r w:rsidR="00A47498">
        <w:t>duties.</w:t>
      </w:r>
    </w:p>
    <w:p w14:paraId="6EAF8966" w14:textId="3FB0D2BE" w:rsidR="0005284A" w:rsidRDefault="0005284A">
      <w:pPr>
        <w:spacing w:after="107" w:line="259" w:lineRule="auto"/>
        <w:ind w:left="965" w:firstLine="0"/>
        <w:jc w:val="left"/>
      </w:pPr>
    </w:p>
    <w:p w14:paraId="5F370736" w14:textId="37430B5C" w:rsidR="0005284A" w:rsidRDefault="008B7757">
      <w:pPr>
        <w:spacing w:after="36"/>
        <w:ind w:left="43" w:right="211"/>
      </w:pPr>
      <w:r w:rsidRPr="00567EE4">
        <w:rPr>
          <w:b/>
        </w:rPr>
        <w:t>Disclaimer:</w:t>
      </w:r>
      <w:r>
        <w:t xml:space="preserve"> The above statements are intended to describe the general nature and level of work being performed by most people assigned to this job. They are not intended to be an exhaustive list of all duties, </w:t>
      </w:r>
      <w:r w:rsidR="00A47498">
        <w:t>responsibilities,</w:t>
      </w:r>
      <w:r>
        <w:t xml:space="preserve"> and requirements.</w:t>
      </w:r>
    </w:p>
    <w:p w14:paraId="1F660EEA" w14:textId="77777777" w:rsidR="00567EE4" w:rsidRDefault="00567EE4">
      <w:pPr>
        <w:spacing w:after="0" w:line="259" w:lineRule="auto"/>
        <w:ind w:left="14" w:firstLine="0"/>
        <w:jc w:val="left"/>
        <w:rPr>
          <w:noProof/>
        </w:rPr>
      </w:pPr>
    </w:p>
    <w:p w14:paraId="76553786" w14:textId="77777777" w:rsidR="008B4FAF" w:rsidRDefault="008B4FAF">
      <w:pPr>
        <w:spacing w:after="0" w:line="259" w:lineRule="auto"/>
        <w:ind w:left="14" w:firstLine="0"/>
        <w:jc w:val="left"/>
        <w:rPr>
          <w:noProof/>
        </w:rPr>
      </w:pPr>
    </w:p>
    <w:p w14:paraId="2246CD30" w14:textId="77777777" w:rsidR="008B4FAF" w:rsidRPr="00882888" w:rsidRDefault="008B4FAF" w:rsidP="008B4FAF">
      <w:pPr>
        <w:spacing w:after="0" w:line="240" w:lineRule="auto"/>
        <w:rPr>
          <w:rStyle w:val="Strong"/>
          <w:sz w:val="24"/>
          <w:szCs w:val="24"/>
        </w:rPr>
      </w:pPr>
      <w:r w:rsidRPr="00882888">
        <w:rPr>
          <w:rStyle w:val="Strong"/>
          <w:sz w:val="24"/>
          <w:szCs w:val="24"/>
        </w:rPr>
        <w:t xml:space="preserve">How To Apply </w:t>
      </w:r>
    </w:p>
    <w:p w14:paraId="113A6AF4" w14:textId="46BCA33D" w:rsidR="008B4FAF" w:rsidRPr="00882888" w:rsidRDefault="008B4FAF" w:rsidP="008B4FAF">
      <w:pPr>
        <w:spacing w:after="0" w:line="240" w:lineRule="auto"/>
        <w:rPr>
          <w:rFonts w:ascii="Arial" w:hAnsi="Arial" w:cs="Arial"/>
          <w:sz w:val="24"/>
          <w:szCs w:val="24"/>
        </w:rPr>
      </w:pPr>
      <w:r w:rsidRPr="00882888">
        <w:rPr>
          <w:rFonts w:ascii="Arial" w:hAnsi="Arial" w:cs="Arial"/>
          <w:sz w:val="24"/>
          <w:szCs w:val="24"/>
        </w:rPr>
        <w:t xml:space="preserve">Interested applicants should submit their most updated resume and cover letter with “First Link care Navigator” in the subject line to </w:t>
      </w:r>
      <w:hyperlink r:id="rId16" w:history="1">
        <w:r w:rsidRPr="00882888">
          <w:rPr>
            <w:rStyle w:val="Hyperlink"/>
            <w:rFonts w:ascii="Arial" w:hAnsi="Arial" w:cs="Arial"/>
            <w:sz w:val="24"/>
            <w:szCs w:val="24"/>
          </w:rPr>
          <w:t>alz@alzllg.ca</w:t>
        </w:r>
      </w:hyperlink>
      <w:r w:rsidRPr="00882888">
        <w:rPr>
          <w:rFonts w:ascii="Arial" w:hAnsi="Arial" w:cs="Arial"/>
          <w:sz w:val="24"/>
          <w:szCs w:val="24"/>
        </w:rPr>
        <w:t xml:space="preserve"> </w:t>
      </w:r>
    </w:p>
    <w:p w14:paraId="0925D52E" w14:textId="77777777" w:rsidR="008B4FAF" w:rsidRPr="00882888" w:rsidRDefault="008B4FAF" w:rsidP="008B4FAF">
      <w:pPr>
        <w:spacing w:after="0" w:line="240" w:lineRule="auto"/>
        <w:rPr>
          <w:rFonts w:ascii="Arial" w:hAnsi="Arial" w:cs="Arial"/>
          <w:sz w:val="24"/>
          <w:szCs w:val="24"/>
        </w:rPr>
      </w:pPr>
      <w:r w:rsidRPr="00882888">
        <w:rPr>
          <w:rFonts w:ascii="Arial" w:hAnsi="Arial" w:cs="Arial"/>
          <w:sz w:val="24"/>
          <w:szCs w:val="24"/>
        </w:rPr>
        <w:t xml:space="preserve"> </w:t>
      </w:r>
    </w:p>
    <w:p w14:paraId="0B700494" w14:textId="77777777" w:rsidR="008B4FAF" w:rsidRPr="00612756" w:rsidRDefault="008B4FAF" w:rsidP="008B4FAF">
      <w:pPr>
        <w:spacing w:after="0" w:line="240" w:lineRule="auto"/>
        <w:rPr>
          <w:rFonts w:ascii="Arial" w:hAnsi="Arial" w:cs="Arial"/>
          <w:sz w:val="20"/>
          <w:szCs w:val="20"/>
        </w:rPr>
      </w:pPr>
    </w:p>
    <w:p w14:paraId="636C6473" w14:textId="66D1313A" w:rsidR="008B4FAF" w:rsidRPr="008B4FAF" w:rsidRDefault="008B4FAF" w:rsidP="008B4FAF">
      <w:pPr>
        <w:spacing w:after="0" w:line="240" w:lineRule="auto"/>
        <w:ind w:left="0" w:firstLine="0"/>
        <w:rPr>
          <w:rFonts w:ascii="Arial" w:hAnsi="Arial" w:cs="Arial"/>
          <w:b/>
          <w:bCs/>
          <w:sz w:val="20"/>
          <w:szCs w:val="20"/>
        </w:rPr>
      </w:pPr>
      <w:r>
        <w:rPr>
          <w:rFonts w:ascii="Arial" w:hAnsi="Arial" w:cs="Arial"/>
          <w:sz w:val="20"/>
          <w:szCs w:val="20"/>
        </w:rPr>
        <w:t xml:space="preserve">   </w:t>
      </w:r>
      <w:r w:rsidRPr="008B4FAF">
        <w:rPr>
          <w:rFonts w:ascii="Arial" w:hAnsi="Arial" w:cs="Arial"/>
          <w:b/>
          <w:bCs/>
          <w:sz w:val="20"/>
          <w:szCs w:val="20"/>
        </w:rPr>
        <w:t>Only candidates selected for an interview will be contacted.</w:t>
      </w:r>
    </w:p>
    <w:p w14:paraId="505682F1" w14:textId="77777777" w:rsidR="008B4FAF" w:rsidRPr="00612756" w:rsidRDefault="008B4FAF" w:rsidP="008B4FAF">
      <w:pPr>
        <w:spacing w:after="0" w:line="240" w:lineRule="auto"/>
        <w:rPr>
          <w:rFonts w:ascii="Arial" w:hAnsi="Arial" w:cs="Arial"/>
          <w:b/>
          <w:sz w:val="20"/>
          <w:szCs w:val="20"/>
        </w:rPr>
      </w:pPr>
    </w:p>
    <w:p w14:paraId="4FE7FCA4" w14:textId="77777777" w:rsidR="008B4FAF" w:rsidRDefault="008B4FAF" w:rsidP="008B4FAF">
      <w:pPr>
        <w:pStyle w:val="BodyText"/>
        <w:spacing w:before="1"/>
        <w:ind w:left="100" w:right="146"/>
        <w:rPr>
          <w:rFonts w:asciiTheme="majorHAnsi" w:hAnsiTheme="majorHAnsi"/>
          <w:lang w:val="en-US"/>
        </w:rPr>
      </w:pPr>
    </w:p>
    <w:p w14:paraId="0F392B56" w14:textId="77777777" w:rsidR="008B4FAF" w:rsidRDefault="008B4FAF" w:rsidP="008B4FAF">
      <w:pPr>
        <w:pStyle w:val="BodyText"/>
        <w:spacing w:before="1"/>
        <w:ind w:left="100" w:right="146"/>
        <w:rPr>
          <w:rFonts w:asciiTheme="majorHAnsi" w:hAnsiTheme="majorHAnsi"/>
          <w:lang w:val="en-US"/>
        </w:rPr>
      </w:pPr>
    </w:p>
    <w:p w14:paraId="7CD56B76" w14:textId="77777777" w:rsidR="008B4FAF" w:rsidRDefault="008B4FAF" w:rsidP="008B4FAF">
      <w:pPr>
        <w:pStyle w:val="BodyText"/>
        <w:spacing w:before="1"/>
        <w:ind w:left="100" w:right="146"/>
        <w:rPr>
          <w:rFonts w:asciiTheme="majorHAnsi" w:hAnsiTheme="majorHAnsi"/>
          <w:lang w:val="en-US"/>
        </w:rPr>
      </w:pPr>
    </w:p>
    <w:p w14:paraId="2E412360" w14:textId="77777777" w:rsidR="008B4FAF" w:rsidRDefault="008B4FAF" w:rsidP="008B4FAF">
      <w:pPr>
        <w:pStyle w:val="BodyText"/>
        <w:spacing w:before="1"/>
        <w:ind w:left="100" w:right="146"/>
        <w:rPr>
          <w:rFonts w:asciiTheme="majorHAnsi" w:hAnsiTheme="majorHAnsi"/>
          <w:lang w:val="en-US"/>
        </w:rPr>
      </w:pPr>
    </w:p>
    <w:p w14:paraId="788501D0" w14:textId="1F403246" w:rsidR="008B4FAF" w:rsidRPr="00882888" w:rsidRDefault="008B4FAF" w:rsidP="008B4FAF">
      <w:pPr>
        <w:pStyle w:val="BodyText"/>
        <w:spacing w:before="1"/>
        <w:ind w:left="100" w:right="146"/>
        <w:rPr>
          <w:rFonts w:ascii="Abadi Extra Light" w:hAnsi="Abadi Extra Light"/>
          <w:sz w:val="20"/>
          <w:szCs w:val="20"/>
          <w:lang w:val="en-US"/>
        </w:rPr>
      </w:pPr>
      <w:r w:rsidRPr="008B4FAF">
        <w:rPr>
          <w:rFonts w:ascii="Abadi Extra Light" w:hAnsi="Abadi Extra Light"/>
          <w:lang w:val="en-US"/>
        </w:rPr>
        <w:t>~</w:t>
      </w:r>
      <w:r w:rsidRPr="00882888">
        <w:rPr>
          <w:rFonts w:ascii="Abadi Extra Light" w:hAnsi="Abadi Extra Light"/>
          <w:sz w:val="20"/>
          <w:szCs w:val="20"/>
          <w:lang w:val="en-US"/>
        </w:rPr>
        <w:t>The Alzheimer Society Lanark Leeds Grenville is committed to equity, diversity, and inclusion. We aim to foster a respectful and inclusive workplace culture that reflects the broad diversity of the communities we work with, and values self-expression and self-identification. ~</w:t>
      </w:r>
    </w:p>
    <w:p w14:paraId="21A38C5D" w14:textId="77777777" w:rsidR="008B4FAF" w:rsidRPr="00882888" w:rsidRDefault="008B4FAF" w:rsidP="008B4FAF">
      <w:pPr>
        <w:pStyle w:val="BodyText"/>
        <w:spacing w:before="1"/>
        <w:ind w:left="100" w:right="146"/>
        <w:rPr>
          <w:rFonts w:ascii="Abadi Extra Light" w:hAnsi="Abadi Extra Light"/>
          <w:sz w:val="20"/>
          <w:szCs w:val="20"/>
          <w:lang w:val="en-US"/>
        </w:rPr>
      </w:pPr>
    </w:p>
    <w:p w14:paraId="1A4C92BF" w14:textId="77777777" w:rsidR="008B4FAF" w:rsidRPr="00882888" w:rsidRDefault="008B4FAF" w:rsidP="008B4FAF">
      <w:pPr>
        <w:pStyle w:val="BodyText"/>
        <w:spacing w:before="1"/>
        <w:ind w:left="100" w:right="146"/>
        <w:rPr>
          <w:rFonts w:ascii="Abadi Extra Light" w:hAnsi="Abadi Extra Light" w:cstheme="minorHAnsi"/>
          <w:sz w:val="20"/>
          <w:szCs w:val="20"/>
        </w:rPr>
      </w:pPr>
      <w:r w:rsidRPr="00882888">
        <w:rPr>
          <w:rFonts w:ascii="Abadi Extra Light" w:hAnsi="Abadi Extra Light" w:cstheme="minorHAnsi"/>
          <w:sz w:val="20"/>
          <w:szCs w:val="20"/>
        </w:rPr>
        <w:t>We support our staff to maintain a work-life balance and ensure our employees have access to continued professional development. We are committed to finding an energetic, outgoing, and motivated individual to join our Team.</w:t>
      </w:r>
    </w:p>
    <w:p w14:paraId="06A65D64" w14:textId="77777777" w:rsidR="008B4FAF" w:rsidRPr="00882888" w:rsidRDefault="008B4FAF" w:rsidP="008B4FAF">
      <w:pPr>
        <w:pStyle w:val="BodyText"/>
        <w:spacing w:before="1"/>
        <w:ind w:left="100" w:right="146"/>
        <w:rPr>
          <w:rFonts w:ascii="Abadi Extra Light" w:hAnsi="Abadi Extra Light" w:cstheme="minorHAnsi"/>
          <w:sz w:val="20"/>
          <w:szCs w:val="20"/>
        </w:rPr>
      </w:pPr>
    </w:p>
    <w:p w14:paraId="393E3367" w14:textId="77777777" w:rsidR="008B4FAF" w:rsidRDefault="008B4FAF">
      <w:pPr>
        <w:spacing w:after="0" w:line="259" w:lineRule="auto"/>
        <w:ind w:left="14" w:firstLine="0"/>
        <w:jc w:val="left"/>
        <w:rPr>
          <w:noProof/>
        </w:rPr>
      </w:pPr>
    </w:p>
    <w:p w14:paraId="5D1C97E1" w14:textId="38FC852C" w:rsidR="0005284A" w:rsidRDefault="0005284A">
      <w:pPr>
        <w:spacing w:after="0" w:line="259" w:lineRule="auto"/>
        <w:ind w:left="14" w:firstLine="0"/>
        <w:jc w:val="left"/>
      </w:pPr>
    </w:p>
    <w:p w14:paraId="74F963C1" w14:textId="77777777" w:rsidR="009C4858" w:rsidRDefault="009C4858">
      <w:pPr>
        <w:spacing w:after="0" w:line="259" w:lineRule="auto"/>
        <w:ind w:left="14" w:firstLine="0"/>
        <w:jc w:val="left"/>
      </w:pPr>
    </w:p>
    <w:p w14:paraId="043BD7DF" w14:textId="77777777" w:rsidR="009C4858" w:rsidRDefault="009C4858">
      <w:pPr>
        <w:spacing w:after="0" w:line="259" w:lineRule="auto"/>
        <w:ind w:left="14" w:firstLine="0"/>
        <w:jc w:val="left"/>
      </w:pPr>
    </w:p>
    <w:p w14:paraId="3BAF71BB" w14:textId="77777777" w:rsidR="009C4858" w:rsidRDefault="009C4858">
      <w:pPr>
        <w:spacing w:after="0" w:line="259" w:lineRule="auto"/>
        <w:ind w:left="14" w:firstLine="0"/>
        <w:jc w:val="left"/>
      </w:pPr>
    </w:p>
    <w:p w14:paraId="3C361A82" w14:textId="77777777" w:rsidR="009C4858" w:rsidRDefault="009C4858">
      <w:pPr>
        <w:spacing w:after="0" w:line="259" w:lineRule="auto"/>
        <w:ind w:left="14" w:firstLine="0"/>
        <w:jc w:val="left"/>
      </w:pPr>
    </w:p>
    <w:p w14:paraId="5E9A5A0C" w14:textId="77777777" w:rsidR="009C4858" w:rsidRDefault="009C4858">
      <w:pPr>
        <w:spacing w:after="0" w:line="259" w:lineRule="auto"/>
        <w:ind w:left="14" w:firstLine="0"/>
        <w:jc w:val="left"/>
      </w:pPr>
    </w:p>
    <w:p w14:paraId="6D09897E" w14:textId="708B3F8E" w:rsidR="009C4858" w:rsidRDefault="00970C24" w:rsidP="00970C24">
      <w:pPr>
        <w:spacing w:after="0" w:line="259" w:lineRule="auto"/>
        <w:ind w:left="14" w:firstLine="0"/>
        <w:jc w:val="left"/>
      </w:pPr>
      <w:r>
        <w:t>Update February 2026</w:t>
      </w:r>
    </w:p>
    <w:sectPr w:rsidR="009C4858">
      <w:headerReference w:type="default" r:id="rId17"/>
      <w:pgSz w:w="12240" w:h="15840"/>
      <w:pgMar w:top="1354" w:right="1613" w:bottom="1429" w:left="15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2832" w14:textId="77777777" w:rsidR="00EB506F" w:rsidRDefault="00EB506F" w:rsidP="008B4FAF">
      <w:pPr>
        <w:spacing w:after="0" w:line="240" w:lineRule="auto"/>
      </w:pPr>
      <w:r>
        <w:separator/>
      </w:r>
    </w:p>
  </w:endnote>
  <w:endnote w:type="continuationSeparator" w:id="0">
    <w:p w14:paraId="0C610B6C" w14:textId="77777777" w:rsidR="00EB506F" w:rsidRDefault="00EB506F" w:rsidP="008B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4E6B" w14:textId="77777777" w:rsidR="00EB506F" w:rsidRDefault="00EB506F" w:rsidP="008B4FAF">
      <w:pPr>
        <w:spacing w:after="0" w:line="240" w:lineRule="auto"/>
      </w:pPr>
      <w:r>
        <w:separator/>
      </w:r>
    </w:p>
  </w:footnote>
  <w:footnote w:type="continuationSeparator" w:id="0">
    <w:p w14:paraId="5E994CB0" w14:textId="77777777" w:rsidR="00EB506F" w:rsidRDefault="00EB506F" w:rsidP="008B4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2E67" w14:textId="0CAAD59B" w:rsidR="008B4FAF" w:rsidRDefault="008B4FAF" w:rsidP="008B4FAF">
    <w:pPr>
      <w:pStyle w:val="Header"/>
      <w:jc w:val="center"/>
    </w:pPr>
    <w:r>
      <w:rPr>
        <w:noProof/>
      </w:rPr>
      <w:drawing>
        <wp:inline distT="0" distB="0" distL="0" distR="0" wp14:anchorId="10D15934" wp14:editId="4A57D4B7">
          <wp:extent cx="3975219" cy="795130"/>
          <wp:effectExtent l="0" t="0" r="6350" b="5080"/>
          <wp:docPr id="2" name="Picture 2" descr="C:\Users\louise\Pictures\logo l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Pictures\logo ll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735" cy="7952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6pt;height:6.6pt" coordsize="" o:spt="100" o:bullet="t" adj="0,,0" path="" stroked="f">
        <v:stroke joinstyle="miter"/>
        <v:imagedata r:id="rId1" o:title="image19"/>
        <v:formulas/>
        <v:path o:connecttype="segments"/>
      </v:shape>
    </w:pict>
  </w:numPicBullet>
  <w:numPicBullet w:numPicBulletId="1">
    <w:pict>
      <v:shape id="_x0000_i1026" style="width:5.4pt;height:6pt" coordsize="" o:spt="100" o:bullet="t" adj="0,,0" path="" stroked="f">
        <v:stroke joinstyle="miter"/>
        <v:imagedata r:id="rId2" o:title="image20"/>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3" o:title=""/>
      </v:shape>
    </w:pict>
  </w:numPicBullet>
  <w:numPicBullet w:numPicBulletId="3">
    <w:pict>
      <v:shape id="_x0000_i1028" type="#_x0000_t75" style="width:13.8pt;height:18pt;visibility:visible;mso-wrap-style:square" o:bullet="t">
        <v:imagedata r:id="rId4" o:title=""/>
      </v:shape>
    </w:pict>
  </w:numPicBullet>
  <w:numPicBullet w:numPicBulletId="4">
    <w:pict>
      <v:shape id="_x0000_i1029" type="#_x0000_t75" style="width:22.8pt;height:19.8pt;visibility:visible;mso-wrap-style:square" o:bullet="t">
        <v:imagedata r:id="rId5" o:title=""/>
      </v:shape>
    </w:pict>
  </w:numPicBullet>
  <w:abstractNum w:abstractNumId="0" w15:restartNumberingAfterBreak="0">
    <w:nsid w:val="36F47781"/>
    <w:multiLevelType w:val="hybridMultilevel"/>
    <w:tmpl w:val="42C8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44B2F"/>
    <w:multiLevelType w:val="hybridMultilevel"/>
    <w:tmpl w:val="A23440EE"/>
    <w:lvl w:ilvl="0" w:tplc="04090001">
      <w:start w:val="1"/>
      <w:numFmt w:val="bullet"/>
      <w:lvlText w:val=""/>
      <w:lvlJc w:val="left"/>
      <w:pPr>
        <w:ind w:left="1464" w:hanging="360"/>
      </w:pPr>
      <w:rPr>
        <w:rFonts w:ascii="Symbol" w:hAnsi="Symbol" w:hint="default"/>
      </w:rPr>
    </w:lvl>
    <w:lvl w:ilvl="1" w:tplc="04090003">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2" w15:restartNumberingAfterBreak="0">
    <w:nsid w:val="54B74054"/>
    <w:multiLevelType w:val="hybridMultilevel"/>
    <w:tmpl w:val="22268660"/>
    <w:lvl w:ilvl="0" w:tplc="99026FA0">
      <w:start w:val="1"/>
      <w:numFmt w:val="bullet"/>
      <w:lvlText w:val="•"/>
      <w:lvlPicBulletId w:val="1"/>
      <w:lvlJc w:val="left"/>
      <w:pPr>
        <w:ind w:left="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DECE58">
      <w:start w:val="1"/>
      <w:numFmt w:val="bullet"/>
      <w:lvlText w:val="o"/>
      <w:lvlJc w:val="left"/>
      <w:pPr>
        <w:ind w:left="1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A60180">
      <w:start w:val="1"/>
      <w:numFmt w:val="bullet"/>
      <w:lvlText w:val="▪"/>
      <w:lvlJc w:val="left"/>
      <w:pPr>
        <w:ind w:left="2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72273E">
      <w:start w:val="1"/>
      <w:numFmt w:val="bullet"/>
      <w:lvlText w:val="•"/>
      <w:lvlJc w:val="left"/>
      <w:pPr>
        <w:ind w:left="3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8E0154">
      <w:start w:val="1"/>
      <w:numFmt w:val="bullet"/>
      <w:lvlText w:val="o"/>
      <w:lvlJc w:val="left"/>
      <w:pPr>
        <w:ind w:left="4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C8993C">
      <w:start w:val="1"/>
      <w:numFmt w:val="bullet"/>
      <w:lvlText w:val="▪"/>
      <w:lvlJc w:val="left"/>
      <w:pPr>
        <w:ind w:left="4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E0FD00">
      <w:start w:val="1"/>
      <w:numFmt w:val="bullet"/>
      <w:lvlText w:val="•"/>
      <w:lvlJc w:val="left"/>
      <w:pPr>
        <w:ind w:left="5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46599A">
      <w:start w:val="1"/>
      <w:numFmt w:val="bullet"/>
      <w:lvlText w:val="o"/>
      <w:lvlJc w:val="left"/>
      <w:pPr>
        <w:ind w:left="6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FAF6E2">
      <w:start w:val="1"/>
      <w:numFmt w:val="bullet"/>
      <w:lvlText w:val="▪"/>
      <w:lvlJc w:val="left"/>
      <w:pPr>
        <w:ind w:left="6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4A22D2"/>
    <w:multiLevelType w:val="hybridMultilevel"/>
    <w:tmpl w:val="05A86D1A"/>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4" w15:restartNumberingAfterBreak="0">
    <w:nsid w:val="6A0E59AA"/>
    <w:multiLevelType w:val="hybridMultilevel"/>
    <w:tmpl w:val="53E6FED2"/>
    <w:lvl w:ilvl="0" w:tplc="502885FA">
      <w:start w:val="1"/>
      <w:numFmt w:val="bullet"/>
      <w:lvlText w:val="•"/>
      <w:lvlPicBulletId w:val="0"/>
      <w:lvlJc w:val="left"/>
      <w:pPr>
        <w:ind w:left="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BAAD8E">
      <w:start w:val="1"/>
      <w:numFmt w:val="bullet"/>
      <w:lvlText w:val="o"/>
      <w:lvlJc w:val="left"/>
      <w:pPr>
        <w:ind w:left="1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AA003A">
      <w:start w:val="1"/>
      <w:numFmt w:val="bullet"/>
      <w:lvlText w:val="▪"/>
      <w:lvlJc w:val="left"/>
      <w:pPr>
        <w:ind w:left="2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0638B2">
      <w:start w:val="1"/>
      <w:numFmt w:val="bullet"/>
      <w:lvlText w:val="•"/>
      <w:lvlJc w:val="left"/>
      <w:pPr>
        <w:ind w:left="3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F80BAA">
      <w:start w:val="1"/>
      <w:numFmt w:val="bullet"/>
      <w:lvlText w:val="o"/>
      <w:lvlJc w:val="left"/>
      <w:pPr>
        <w:ind w:left="3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5CA400">
      <w:start w:val="1"/>
      <w:numFmt w:val="bullet"/>
      <w:lvlText w:val="▪"/>
      <w:lvlJc w:val="left"/>
      <w:pPr>
        <w:ind w:left="4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84EC60">
      <w:start w:val="1"/>
      <w:numFmt w:val="bullet"/>
      <w:lvlText w:val="•"/>
      <w:lvlJc w:val="left"/>
      <w:pPr>
        <w:ind w:left="5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D2FD2C">
      <w:start w:val="1"/>
      <w:numFmt w:val="bullet"/>
      <w:lvlText w:val="o"/>
      <w:lvlJc w:val="left"/>
      <w:pPr>
        <w:ind w:left="6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F84C1E">
      <w:start w:val="1"/>
      <w:numFmt w:val="bullet"/>
      <w:lvlText w:val="▪"/>
      <w:lvlJc w:val="left"/>
      <w:pPr>
        <w:ind w:left="6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A35A88"/>
    <w:multiLevelType w:val="hybridMultilevel"/>
    <w:tmpl w:val="D3CE07EC"/>
    <w:lvl w:ilvl="0" w:tplc="04090001">
      <w:start w:val="1"/>
      <w:numFmt w:val="bullet"/>
      <w:lvlText w:val=""/>
      <w:lvlJc w:val="left"/>
      <w:pPr>
        <w:tabs>
          <w:tab w:val="num" w:pos="720"/>
        </w:tabs>
        <w:ind w:left="720" w:hanging="360"/>
      </w:pPr>
      <w:rPr>
        <w:rFonts w:ascii="Symbol" w:hAnsi="Symbol" w:hint="default"/>
      </w:rPr>
    </w:lvl>
    <w:lvl w:ilvl="1" w:tplc="DA9AEE9E" w:tentative="1">
      <w:start w:val="1"/>
      <w:numFmt w:val="bullet"/>
      <w:lvlText w:val=""/>
      <w:lvlJc w:val="left"/>
      <w:pPr>
        <w:tabs>
          <w:tab w:val="num" w:pos="1440"/>
        </w:tabs>
        <w:ind w:left="1440" w:hanging="360"/>
      </w:pPr>
      <w:rPr>
        <w:rFonts w:ascii="Symbol" w:hAnsi="Symbol" w:hint="default"/>
      </w:rPr>
    </w:lvl>
    <w:lvl w:ilvl="2" w:tplc="E3247F2C" w:tentative="1">
      <w:start w:val="1"/>
      <w:numFmt w:val="bullet"/>
      <w:lvlText w:val=""/>
      <w:lvlJc w:val="left"/>
      <w:pPr>
        <w:tabs>
          <w:tab w:val="num" w:pos="2160"/>
        </w:tabs>
        <w:ind w:left="2160" w:hanging="360"/>
      </w:pPr>
      <w:rPr>
        <w:rFonts w:ascii="Symbol" w:hAnsi="Symbol" w:hint="default"/>
      </w:rPr>
    </w:lvl>
    <w:lvl w:ilvl="3" w:tplc="439E58DE" w:tentative="1">
      <w:start w:val="1"/>
      <w:numFmt w:val="bullet"/>
      <w:lvlText w:val=""/>
      <w:lvlJc w:val="left"/>
      <w:pPr>
        <w:tabs>
          <w:tab w:val="num" w:pos="2880"/>
        </w:tabs>
        <w:ind w:left="2880" w:hanging="360"/>
      </w:pPr>
      <w:rPr>
        <w:rFonts w:ascii="Symbol" w:hAnsi="Symbol" w:hint="default"/>
      </w:rPr>
    </w:lvl>
    <w:lvl w:ilvl="4" w:tplc="C0A0402E" w:tentative="1">
      <w:start w:val="1"/>
      <w:numFmt w:val="bullet"/>
      <w:lvlText w:val=""/>
      <w:lvlJc w:val="left"/>
      <w:pPr>
        <w:tabs>
          <w:tab w:val="num" w:pos="3600"/>
        </w:tabs>
        <w:ind w:left="3600" w:hanging="360"/>
      </w:pPr>
      <w:rPr>
        <w:rFonts w:ascii="Symbol" w:hAnsi="Symbol" w:hint="default"/>
      </w:rPr>
    </w:lvl>
    <w:lvl w:ilvl="5" w:tplc="751E8750" w:tentative="1">
      <w:start w:val="1"/>
      <w:numFmt w:val="bullet"/>
      <w:lvlText w:val=""/>
      <w:lvlJc w:val="left"/>
      <w:pPr>
        <w:tabs>
          <w:tab w:val="num" w:pos="4320"/>
        </w:tabs>
        <w:ind w:left="4320" w:hanging="360"/>
      </w:pPr>
      <w:rPr>
        <w:rFonts w:ascii="Symbol" w:hAnsi="Symbol" w:hint="default"/>
      </w:rPr>
    </w:lvl>
    <w:lvl w:ilvl="6" w:tplc="A64C202E" w:tentative="1">
      <w:start w:val="1"/>
      <w:numFmt w:val="bullet"/>
      <w:lvlText w:val=""/>
      <w:lvlJc w:val="left"/>
      <w:pPr>
        <w:tabs>
          <w:tab w:val="num" w:pos="5040"/>
        </w:tabs>
        <w:ind w:left="5040" w:hanging="360"/>
      </w:pPr>
      <w:rPr>
        <w:rFonts w:ascii="Symbol" w:hAnsi="Symbol" w:hint="default"/>
      </w:rPr>
    </w:lvl>
    <w:lvl w:ilvl="7" w:tplc="D1E6E566" w:tentative="1">
      <w:start w:val="1"/>
      <w:numFmt w:val="bullet"/>
      <w:lvlText w:val=""/>
      <w:lvlJc w:val="left"/>
      <w:pPr>
        <w:tabs>
          <w:tab w:val="num" w:pos="5760"/>
        </w:tabs>
        <w:ind w:left="5760" w:hanging="360"/>
      </w:pPr>
      <w:rPr>
        <w:rFonts w:ascii="Symbol" w:hAnsi="Symbol" w:hint="default"/>
      </w:rPr>
    </w:lvl>
    <w:lvl w:ilvl="8" w:tplc="05B8AA80" w:tentative="1">
      <w:start w:val="1"/>
      <w:numFmt w:val="bullet"/>
      <w:lvlText w:val=""/>
      <w:lvlJc w:val="left"/>
      <w:pPr>
        <w:tabs>
          <w:tab w:val="num" w:pos="6480"/>
        </w:tabs>
        <w:ind w:left="6480" w:hanging="360"/>
      </w:pPr>
      <w:rPr>
        <w:rFonts w:ascii="Symbol" w:hAnsi="Symbol" w:hint="default"/>
      </w:rPr>
    </w:lvl>
  </w:abstractNum>
  <w:num w:numId="1" w16cid:durableId="2108648089">
    <w:abstractNumId w:val="4"/>
  </w:num>
  <w:num w:numId="2" w16cid:durableId="2078239711">
    <w:abstractNumId w:val="2"/>
  </w:num>
  <w:num w:numId="3" w16cid:durableId="297338693">
    <w:abstractNumId w:val="5"/>
  </w:num>
  <w:num w:numId="4" w16cid:durableId="1198858600">
    <w:abstractNumId w:val="3"/>
  </w:num>
  <w:num w:numId="5" w16cid:durableId="2024745057">
    <w:abstractNumId w:val="0"/>
  </w:num>
  <w:num w:numId="6" w16cid:durableId="806119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4A"/>
    <w:rsid w:val="0005284A"/>
    <w:rsid w:val="00086DA6"/>
    <w:rsid w:val="001C159A"/>
    <w:rsid w:val="0023534E"/>
    <w:rsid w:val="0036075A"/>
    <w:rsid w:val="003F40C8"/>
    <w:rsid w:val="0041135E"/>
    <w:rsid w:val="00413AAF"/>
    <w:rsid w:val="0044170A"/>
    <w:rsid w:val="005249E1"/>
    <w:rsid w:val="00524B6E"/>
    <w:rsid w:val="00567EE4"/>
    <w:rsid w:val="005A0E8C"/>
    <w:rsid w:val="00662960"/>
    <w:rsid w:val="006A46D3"/>
    <w:rsid w:val="006B77F4"/>
    <w:rsid w:val="00760ADC"/>
    <w:rsid w:val="007610FD"/>
    <w:rsid w:val="007D3D2B"/>
    <w:rsid w:val="00837209"/>
    <w:rsid w:val="00881329"/>
    <w:rsid w:val="00882888"/>
    <w:rsid w:val="008B0296"/>
    <w:rsid w:val="008B4FAF"/>
    <w:rsid w:val="008B7757"/>
    <w:rsid w:val="00903F37"/>
    <w:rsid w:val="00914799"/>
    <w:rsid w:val="00970C24"/>
    <w:rsid w:val="009C4858"/>
    <w:rsid w:val="00A47498"/>
    <w:rsid w:val="00A85AC5"/>
    <w:rsid w:val="00AD65E5"/>
    <w:rsid w:val="00C11FE2"/>
    <w:rsid w:val="00C566B8"/>
    <w:rsid w:val="00C83D15"/>
    <w:rsid w:val="00C855E4"/>
    <w:rsid w:val="00CA568B"/>
    <w:rsid w:val="00D30AE3"/>
    <w:rsid w:val="00D86430"/>
    <w:rsid w:val="00EA5B18"/>
    <w:rsid w:val="00EB506F"/>
    <w:rsid w:val="00FB0837"/>
    <w:rsid w:val="00FB1717"/>
    <w:rsid w:val="00FD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45F3E9F"/>
  <w15:docId w15:val="{2447DC73-4B9A-48F0-BD8B-0A7B9067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230" w:firstLine="9"/>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27"/>
      <w:ind w:left="370"/>
      <w:jc w:val="center"/>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224"/>
      <w:ind w:left="207"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color w:val="000000"/>
      <w:sz w:val="24"/>
      <w:u w:val="single" w:color="000000"/>
    </w:rPr>
  </w:style>
  <w:style w:type="paragraph" w:styleId="NormalWeb">
    <w:name w:val="Normal (Web)"/>
    <w:basedOn w:val="Normal"/>
    <w:uiPriority w:val="99"/>
    <w:semiHidden/>
    <w:unhideWhenUsed/>
    <w:rsid w:val="007610F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C11FE2"/>
    <w:pPr>
      <w:ind w:left="720"/>
      <w:contextualSpacing/>
    </w:pPr>
  </w:style>
  <w:style w:type="character" w:styleId="Strong">
    <w:name w:val="Strong"/>
    <w:basedOn w:val="DefaultParagraphFont"/>
    <w:uiPriority w:val="22"/>
    <w:qFormat/>
    <w:rsid w:val="008B4FAF"/>
    <w:rPr>
      <w:b/>
      <w:bCs/>
    </w:rPr>
  </w:style>
  <w:style w:type="character" w:styleId="Hyperlink">
    <w:name w:val="Hyperlink"/>
    <w:basedOn w:val="DefaultParagraphFont"/>
    <w:uiPriority w:val="99"/>
    <w:unhideWhenUsed/>
    <w:rsid w:val="008B4FAF"/>
    <w:rPr>
      <w:color w:val="0563C1" w:themeColor="hyperlink"/>
      <w:u w:val="single"/>
    </w:rPr>
  </w:style>
  <w:style w:type="paragraph" w:styleId="BodyText">
    <w:name w:val="Body Text"/>
    <w:basedOn w:val="Normal"/>
    <w:link w:val="BodyTextChar"/>
    <w:uiPriority w:val="1"/>
    <w:qFormat/>
    <w:rsid w:val="008B4FAF"/>
    <w:pPr>
      <w:widowControl w:val="0"/>
      <w:autoSpaceDE w:val="0"/>
      <w:autoSpaceDN w:val="0"/>
      <w:spacing w:after="0" w:line="240" w:lineRule="auto"/>
      <w:ind w:left="0" w:firstLine="0"/>
      <w:jc w:val="left"/>
    </w:pPr>
    <w:rPr>
      <w:rFonts w:ascii="Arial" w:eastAsia="Arial" w:hAnsi="Arial" w:cs="Arial"/>
      <w:color w:val="auto"/>
      <w:lang w:val="en-CA" w:eastAsia="en-CA" w:bidi="en-CA"/>
    </w:rPr>
  </w:style>
  <w:style w:type="character" w:customStyle="1" w:styleId="BodyTextChar">
    <w:name w:val="Body Text Char"/>
    <w:basedOn w:val="DefaultParagraphFont"/>
    <w:link w:val="BodyText"/>
    <w:uiPriority w:val="1"/>
    <w:rsid w:val="008B4FAF"/>
    <w:rPr>
      <w:rFonts w:ascii="Arial" w:eastAsia="Arial" w:hAnsi="Arial" w:cs="Arial"/>
      <w:lang w:val="en-CA" w:eastAsia="en-CA" w:bidi="en-CA"/>
    </w:rPr>
  </w:style>
  <w:style w:type="paragraph" w:styleId="Header">
    <w:name w:val="header"/>
    <w:basedOn w:val="Normal"/>
    <w:link w:val="HeaderChar"/>
    <w:uiPriority w:val="99"/>
    <w:unhideWhenUsed/>
    <w:rsid w:val="008B4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AF"/>
    <w:rPr>
      <w:rFonts w:ascii="Calibri" w:eastAsia="Calibri" w:hAnsi="Calibri" w:cs="Calibri"/>
      <w:color w:val="000000"/>
    </w:rPr>
  </w:style>
  <w:style w:type="paragraph" w:styleId="Footer">
    <w:name w:val="footer"/>
    <w:basedOn w:val="Normal"/>
    <w:link w:val="FooterChar"/>
    <w:uiPriority w:val="99"/>
    <w:unhideWhenUsed/>
    <w:rsid w:val="008B4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A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138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z@alzllg.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eg"/><Relationship Id="rId5" Type="http://schemas.openxmlformats.org/officeDocument/2006/relationships/styles" Target="styles.xml"/><Relationship Id="rId15" Type="http://schemas.openxmlformats.org/officeDocument/2006/relationships/image" Target="media/image9.jpg"/><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4590511FF3FD468227C717FDCBACB0" ma:contentTypeVersion="13" ma:contentTypeDescription="Create a new document." ma:contentTypeScope="" ma:versionID="1fae7ef2bf8838a98672cec5de01a98b">
  <xsd:schema xmlns:xsd="http://www.w3.org/2001/XMLSchema" xmlns:xs="http://www.w3.org/2001/XMLSchema" xmlns:p="http://schemas.microsoft.com/office/2006/metadata/properties" xmlns:ns3="75766a00-6178-4dae-889b-f732ab7d6d44" xmlns:ns4="72dd91cb-3a69-474a-8d89-aa18004595a3" targetNamespace="http://schemas.microsoft.com/office/2006/metadata/properties" ma:root="true" ma:fieldsID="175696327f2bd0a56d7fef8f881bf32f" ns3:_="" ns4:_="">
    <xsd:import namespace="75766a00-6178-4dae-889b-f732ab7d6d44"/>
    <xsd:import namespace="72dd91cb-3a69-474a-8d89-aa18004595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66a00-6178-4dae-889b-f732ab7d6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d91cb-3a69-474a-8d89-aa18004595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766a00-6178-4dae-889b-f732ab7d6d44" xsi:nil="true"/>
  </documentManagement>
</p:properties>
</file>

<file path=customXml/itemProps1.xml><?xml version="1.0" encoding="utf-8"?>
<ds:datastoreItem xmlns:ds="http://schemas.openxmlformats.org/officeDocument/2006/customXml" ds:itemID="{8311E312-CA2E-4A91-BB13-5A244FD91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66a00-6178-4dae-889b-f732ab7d6d44"/>
    <ds:schemaRef ds:uri="72dd91cb-3a69-474a-8d89-aa180045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78F85-8462-4C8C-96A9-43E99AD5E290}">
  <ds:schemaRefs>
    <ds:schemaRef ds:uri="http://schemas.microsoft.com/sharepoint/v3/contenttype/forms"/>
  </ds:schemaRefs>
</ds:datastoreItem>
</file>

<file path=customXml/itemProps3.xml><?xml version="1.0" encoding="utf-8"?>
<ds:datastoreItem xmlns:ds="http://schemas.openxmlformats.org/officeDocument/2006/customXml" ds:itemID="{7B895622-7B6E-48AC-A7EA-7E758FF46C58}">
  <ds:schemaRefs>
    <ds:schemaRef ds:uri="http://schemas.microsoft.com/office/2006/metadata/properties"/>
    <ds:schemaRef ds:uri="http://schemas.microsoft.com/office/infopath/2007/PartnerControls"/>
    <ds:schemaRef ds:uri="75766a00-6178-4dae-889b-f732ab7d6d44"/>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1125</Words>
  <Characters>7191</Characters>
  <Application>Microsoft Office Word</Application>
  <DocSecurity>4</DocSecurity>
  <Lines>158</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Baker</dc:creator>
  <cp:keywords/>
  <cp:lastModifiedBy>Sarah Cavanagh</cp:lastModifiedBy>
  <cp:revision>2</cp:revision>
  <dcterms:created xsi:type="dcterms:W3CDTF">2026-02-10T20:38:00Z</dcterms:created>
  <dcterms:modified xsi:type="dcterms:W3CDTF">2026-02-10T20:38:00Z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0x010100B24590511FF3FD468227C717FDCBACB0</vt:lpwstr>
  </property>
</Properties>
</file>